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E2" w:rsidRPr="00066520" w:rsidRDefault="00B75029" w:rsidP="003B2FE2">
      <w:pPr>
        <w:pStyle w:val="Nincstrkz"/>
        <w:jc w:val="center"/>
        <w:rPr>
          <w:rFonts w:ascii="Arial" w:hAnsi="Arial" w:cs="Arial"/>
          <w:b/>
          <w:szCs w:val="24"/>
        </w:rPr>
      </w:pPr>
      <w:r w:rsidRPr="00066520">
        <w:rPr>
          <w:rFonts w:ascii="Arial" w:hAnsi="Arial" w:cs="Arial"/>
          <w:b/>
          <w:szCs w:val="24"/>
        </w:rPr>
        <w:t>Annex 1.</w:t>
      </w:r>
      <w:r w:rsidR="0016586A" w:rsidRPr="00066520">
        <w:rPr>
          <w:rFonts w:ascii="Arial" w:hAnsi="Arial" w:cs="Arial"/>
          <w:b/>
          <w:szCs w:val="24"/>
        </w:rPr>
        <w:t>2</w:t>
      </w:r>
      <w:r w:rsidR="003B2FE2" w:rsidRPr="00066520">
        <w:rPr>
          <w:rFonts w:ascii="Arial" w:hAnsi="Arial" w:cs="Arial"/>
          <w:b/>
          <w:szCs w:val="24"/>
        </w:rPr>
        <w:t>.</w:t>
      </w:r>
    </w:p>
    <w:p w:rsidR="00965389" w:rsidRPr="00066520" w:rsidRDefault="00965389" w:rsidP="003B2FE2">
      <w:pPr>
        <w:pStyle w:val="Nincstrkz"/>
        <w:jc w:val="center"/>
        <w:rPr>
          <w:rFonts w:ascii="Arial" w:hAnsi="Arial" w:cs="Arial"/>
          <w:b/>
          <w:szCs w:val="24"/>
        </w:rPr>
      </w:pPr>
    </w:p>
    <w:p w:rsidR="00B75029" w:rsidRPr="00066520" w:rsidRDefault="00B75029" w:rsidP="003B2FE2">
      <w:pPr>
        <w:pStyle w:val="Nincstrkz"/>
        <w:jc w:val="center"/>
        <w:rPr>
          <w:rFonts w:ascii="Arial" w:hAnsi="Arial" w:cs="Arial"/>
          <w:b/>
          <w:szCs w:val="24"/>
        </w:rPr>
      </w:pPr>
      <w:r w:rsidRPr="00066520">
        <w:rPr>
          <w:rFonts w:ascii="Arial" w:hAnsi="Arial" w:cs="Arial"/>
          <w:b/>
          <w:szCs w:val="24"/>
        </w:rPr>
        <w:t>Available frequency bands and channel arrangements</w:t>
      </w:r>
    </w:p>
    <w:p w:rsidR="00C87EA4" w:rsidRPr="00066520" w:rsidRDefault="00C87EA4" w:rsidP="002D5689">
      <w:pPr>
        <w:pStyle w:val="Nincstrkz"/>
        <w:rPr>
          <w:rFonts w:ascii="Arial" w:hAnsi="Arial" w:cs="Arial"/>
          <w:b/>
          <w:szCs w:val="24"/>
        </w:rPr>
      </w:pPr>
    </w:p>
    <w:p w:rsidR="00C87EA4" w:rsidRPr="00066520" w:rsidRDefault="00C87EA4" w:rsidP="002D5689">
      <w:pPr>
        <w:pStyle w:val="Nincstrkz"/>
        <w:rPr>
          <w:rFonts w:ascii="Arial" w:hAnsi="Arial" w:cs="Arial"/>
          <w:b/>
          <w:szCs w:val="24"/>
        </w:rPr>
      </w:pPr>
      <w:r w:rsidRPr="00066520">
        <w:rPr>
          <w:rFonts w:ascii="Arial" w:hAnsi="Arial" w:cs="Arial"/>
          <w:b/>
          <w:szCs w:val="24"/>
        </w:rPr>
        <w:t>Introduction</w:t>
      </w:r>
      <w:r w:rsidR="001D61E5" w:rsidRPr="00066520">
        <w:rPr>
          <w:rFonts w:ascii="Arial" w:hAnsi="Arial" w:cs="Arial"/>
          <w:b/>
          <w:szCs w:val="24"/>
        </w:rPr>
        <w:t>:</w:t>
      </w:r>
    </w:p>
    <w:p w:rsidR="00B75029" w:rsidRPr="00066520" w:rsidRDefault="00B75029" w:rsidP="002D5689">
      <w:pPr>
        <w:pStyle w:val="Nincstrkz"/>
        <w:rPr>
          <w:rFonts w:ascii="Arial" w:hAnsi="Arial" w:cs="Arial"/>
          <w:szCs w:val="24"/>
        </w:rPr>
      </w:pPr>
    </w:p>
    <w:p w:rsidR="00223AA4" w:rsidRPr="00040FC1" w:rsidRDefault="00B75029" w:rsidP="000E08E0">
      <w:pPr>
        <w:pStyle w:val="Nincstrkz"/>
        <w:jc w:val="both"/>
        <w:rPr>
          <w:rFonts w:ascii="Arial" w:hAnsi="Arial" w:cs="Arial"/>
          <w:sz w:val="22"/>
          <w:szCs w:val="22"/>
        </w:rPr>
      </w:pPr>
      <w:r w:rsidRPr="00040FC1">
        <w:rPr>
          <w:rFonts w:ascii="Arial" w:hAnsi="Arial" w:cs="Arial"/>
          <w:sz w:val="22"/>
          <w:szCs w:val="22"/>
        </w:rPr>
        <w:t xml:space="preserve">The </w:t>
      </w:r>
      <w:r w:rsidR="00223AA4" w:rsidRPr="00040FC1">
        <w:rPr>
          <w:rFonts w:ascii="Arial" w:hAnsi="Arial" w:cs="Arial"/>
          <w:sz w:val="22"/>
          <w:szCs w:val="22"/>
        </w:rPr>
        <w:t xml:space="preserve">channel arrangement can be defined as the subdivision of a “frequency band” into smaller portion called “channel”. Any channel is usually characterised by its centre frequency and by a progressive numeration. </w:t>
      </w:r>
    </w:p>
    <w:p w:rsidR="00C87EA4" w:rsidRPr="00040FC1" w:rsidRDefault="00223AA4" w:rsidP="000E08E0">
      <w:pPr>
        <w:pStyle w:val="Nincstrkz"/>
        <w:jc w:val="both"/>
        <w:rPr>
          <w:rFonts w:ascii="Arial" w:hAnsi="Arial" w:cs="Arial"/>
          <w:sz w:val="22"/>
          <w:szCs w:val="22"/>
        </w:rPr>
      </w:pPr>
      <w:r w:rsidRPr="00040FC1">
        <w:rPr>
          <w:rFonts w:ascii="Arial" w:hAnsi="Arial" w:cs="Arial"/>
          <w:sz w:val="22"/>
          <w:szCs w:val="22"/>
        </w:rPr>
        <w:t xml:space="preserve">Recommendations for radio-frequency channel arrangements have been developed by the </w:t>
      </w:r>
      <w:r w:rsidR="00B75029" w:rsidRPr="00040FC1">
        <w:rPr>
          <w:rFonts w:ascii="Arial" w:hAnsi="Arial" w:cs="Arial"/>
          <w:sz w:val="22"/>
          <w:szCs w:val="22"/>
        </w:rPr>
        <w:t xml:space="preserve">ITU </w:t>
      </w:r>
      <w:r w:rsidRPr="00040FC1">
        <w:rPr>
          <w:rFonts w:ascii="Arial" w:hAnsi="Arial" w:cs="Arial"/>
          <w:sz w:val="22"/>
          <w:szCs w:val="22"/>
        </w:rPr>
        <w:t xml:space="preserve">and are in continuous evolution. </w:t>
      </w:r>
      <w:r w:rsidR="00C87EA4" w:rsidRPr="00040FC1">
        <w:rPr>
          <w:rFonts w:ascii="Arial" w:hAnsi="Arial" w:cs="Arial"/>
          <w:sz w:val="22"/>
          <w:szCs w:val="22"/>
        </w:rPr>
        <w:t xml:space="preserve">This </w:t>
      </w:r>
      <w:r w:rsidR="004B3BA4" w:rsidRPr="00040FC1">
        <w:rPr>
          <w:rFonts w:ascii="Arial" w:hAnsi="Arial" w:cs="Arial"/>
          <w:sz w:val="22"/>
          <w:szCs w:val="22"/>
        </w:rPr>
        <w:t>Annex</w:t>
      </w:r>
      <w:r w:rsidR="00C87EA4" w:rsidRPr="00040FC1">
        <w:rPr>
          <w:rFonts w:ascii="Arial" w:hAnsi="Arial" w:cs="Arial"/>
          <w:sz w:val="22"/>
          <w:szCs w:val="22"/>
        </w:rPr>
        <w:t xml:space="preserve"> of the HANDBOOK examines the general principles adopted by Recommendations </w:t>
      </w:r>
      <w:r w:rsidR="004B3BA4" w:rsidRPr="00040FC1">
        <w:rPr>
          <w:rFonts w:ascii="Arial" w:hAnsi="Arial" w:cs="Arial"/>
          <w:sz w:val="22"/>
          <w:szCs w:val="22"/>
        </w:rPr>
        <w:t>for digital radio-relay systems and presents a summary of all the current radio-frequency arrangements.</w:t>
      </w:r>
    </w:p>
    <w:p w:rsidR="00686609" w:rsidRPr="00040FC1" w:rsidRDefault="00686609" w:rsidP="000E08E0">
      <w:pPr>
        <w:pStyle w:val="Nincstrkz"/>
        <w:jc w:val="both"/>
        <w:rPr>
          <w:rFonts w:ascii="Arial" w:hAnsi="Arial" w:cs="Arial"/>
          <w:sz w:val="22"/>
          <w:szCs w:val="22"/>
        </w:rPr>
      </w:pPr>
    </w:p>
    <w:p w:rsidR="00686609" w:rsidRPr="00040FC1" w:rsidRDefault="00686609" w:rsidP="000E08E0">
      <w:pPr>
        <w:pStyle w:val="Nincstrkz"/>
        <w:jc w:val="both"/>
        <w:rPr>
          <w:rFonts w:ascii="Arial" w:hAnsi="Arial" w:cs="Arial"/>
          <w:b/>
          <w:szCs w:val="24"/>
        </w:rPr>
      </w:pPr>
      <w:r w:rsidRPr="00040FC1">
        <w:rPr>
          <w:rFonts w:ascii="Arial" w:hAnsi="Arial" w:cs="Arial"/>
          <w:b/>
          <w:szCs w:val="24"/>
        </w:rPr>
        <w:t>Available frequency bands:</w:t>
      </w:r>
    </w:p>
    <w:p w:rsidR="00686609" w:rsidRPr="00040FC1" w:rsidRDefault="00686609" w:rsidP="000E08E0">
      <w:pPr>
        <w:pStyle w:val="Nincstrkz"/>
        <w:jc w:val="both"/>
        <w:rPr>
          <w:rFonts w:ascii="Arial" w:hAnsi="Arial" w:cs="Arial"/>
          <w:sz w:val="22"/>
          <w:szCs w:val="22"/>
        </w:rPr>
      </w:pPr>
    </w:p>
    <w:p w:rsidR="000E08E0" w:rsidRDefault="00686609" w:rsidP="000E08E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040FC1">
        <w:rPr>
          <w:rFonts w:ascii="Arial" w:hAnsi="Arial" w:cs="Arial"/>
          <w:sz w:val="22"/>
          <w:szCs w:val="22"/>
        </w:rPr>
        <w:t>Appendix 1 to Annex 1.2.</w:t>
      </w:r>
      <w:r w:rsidR="0036638E" w:rsidRPr="00040FC1">
        <w:rPr>
          <w:rFonts w:ascii="Arial" w:hAnsi="Arial" w:cs="Arial"/>
          <w:sz w:val="22"/>
          <w:szCs w:val="22"/>
        </w:rPr>
        <w:t>:</w:t>
      </w:r>
    </w:p>
    <w:p w:rsidR="00686609" w:rsidRPr="00040FC1" w:rsidRDefault="00686609" w:rsidP="000E08E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040FC1">
        <w:rPr>
          <w:rFonts w:ascii="Arial" w:hAnsi="Arial" w:cs="Arial"/>
          <w:sz w:val="22"/>
          <w:szCs w:val="22"/>
        </w:rPr>
        <w:t>HCM table of frequency allocations and utilisations (1 GHz to 100 GHz)</w:t>
      </w:r>
    </w:p>
    <w:p w:rsidR="00686609" w:rsidRPr="00040FC1" w:rsidRDefault="00686609" w:rsidP="000E08E0">
      <w:pPr>
        <w:pStyle w:val="Nincstrkz"/>
        <w:jc w:val="both"/>
        <w:rPr>
          <w:rFonts w:ascii="Arial" w:hAnsi="Arial" w:cs="Arial"/>
          <w:sz w:val="22"/>
          <w:szCs w:val="22"/>
        </w:rPr>
      </w:pPr>
    </w:p>
    <w:p w:rsidR="00686609" w:rsidRPr="00040FC1" w:rsidRDefault="00686609" w:rsidP="000E08E0">
      <w:pPr>
        <w:pStyle w:val="llb"/>
        <w:jc w:val="both"/>
        <w:rPr>
          <w:rFonts w:ascii="Arial" w:hAnsi="Arial" w:cs="Arial"/>
          <w:sz w:val="22"/>
          <w:szCs w:val="22"/>
        </w:rPr>
      </w:pPr>
      <w:r w:rsidRPr="00040FC1">
        <w:rPr>
          <w:rFonts w:ascii="Arial" w:hAnsi="Arial" w:cs="Arial"/>
          <w:sz w:val="22"/>
          <w:szCs w:val="22"/>
        </w:rPr>
        <w:t xml:space="preserve">The Appendix 1 </w:t>
      </w:r>
      <w:r w:rsidR="0036638E" w:rsidRPr="00040FC1">
        <w:rPr>
          <w:rFonts w:ascii="Arial" w:hAnsi="Arial" w:cs="Arial"/>
          <w:sz w:val="22"/>
          <w:szCs w:val="22"/>
        </w:rPr>
        <w:t xml:space="preserve">(to this Annex) </w:t>
      </w:r>
      <w:r w:rsidRPr="00040FC1">
        <w:rPr>
          <w:rFonts w:ascii="Arial" w:hAnsi="Arial" w:cs="Arial"/>
          <w:sz w:val="22"/>
          <w:szCs w:val="22"/>
        </w:rPr>
        <w:t xml:space="preserve">provides the HCM table of frequency allocations and utilisations (in the frequency range 1 GHz to 100 GHz) for possible extension </w:t>
      </w:r>
      <w:proofErr w:type="gramStart"/>
      <w:r w:rsidRPr="00040FC1">
        <w:rPr>
          <w:rFonts w:ascii="Arial" w:hAnsi="Arial" w:cs="Arial"/>
          <w:sz w:val="22"/>
          <w:szCs w:val="22"/>
        </w:rPr>
        <w:t>of  HCM</w:t>
      </w:r>
      <w:proofErr w:type="gramEnd"/>
      <w:r w:rsidRPr="00040FC1">
        <w:rPr>
          <w:rFonts w:ascii="Arial" w:hAnsi="Arial" w:cs="Arial"/>
          <w:sz w:val="22"/>
          <w:szCs w:val="22"/>
        </w:rPr>
        <w:t xml:space="preserve"> Agreement (new frequency bands) and modification of table in (Art. </w:t>
      </w:r>
      <w:proofErr w:type="gramStart"/>
      <w:r w:rsidRPr="00040FC1">
        <w:rPr>
          <w:rFonts w:ascii="Arial" w:hAnsi="Arial" w:cs="Arial"/>
          <w:sz w:val="22"/>
          <w:szCs w:val="22"/>
        </w:rPr>
        <w:t>1.2.3.), which contains only the frequency bands for fixed services with description of shared fixed service and mobile service bands.</w:t>
      </w:r>
      <w:proofErr w:type="gramEnd"/>
      <w:r w:rsidRPr="00040FC1">
        <w:rPr>
          <w:rFonts w:ascii="Arial" w:hAnsi="Arial" w:cs="Arial"/>
          <w:sz w:val="22"/>
          <w:szCs w:val="22"/>
        </w:rPr>
        <w:t xml:space="preserve"> </w:t>
      </w:r>
    </w:p>
    <w:p w:rsidR="004B3BA4" w:rsidRPr="00040FC1" w:rsidRDefault="004B3BA4" w:rsidP="002D5689">
      <w:pPr>
        <w:pStyle w:val="Nincstrkz"/>
        <w:jc w:val="both"/>
        <w:rPr>
          <w:rFonts w:ascii="Arial" w:hAnsi="Arial" w:cs="Arial"/>
          <w:sz w:val="22"/>
          <w:szCs w:val="22"/>
        </w:rPr>
      </w:pPr>
    </w:p>
    <w:p w:rsidR="00CB486F" w:rsidRPr="00027496" w:rsidRDefault="00CB486F" w:rsidP="002D5689">
      <w:pPr>
        <w:pStyle w:val="Nincstrkz"/>
        <w:jc w:val="both"/>
        <w:rPr>
          <w:rFonts w:ascii="Arial" w:hAnsi="Arial" w:cs="Arial"/>
          <w:b/>
          <w:szCs w:val="24"/>
        </w:rPr>
      </w:pPr>
      <w:r w:rsidRPr="00027496">
        <w:rPr>
          <w:rFonts w:ascii="Arial" w:hAnsi="Arial" w:cs="Arial"/>
          <w:b/>
          <w:szCs w:val="24"/>
        </w:rPr>
        <w:t>Spectrum related parameters</w:t>
      </w:r>
      <w:r w:rsidR="00040FC1">
        <w:rPr>
          <w:rFonts w:ascii="Arial" w:hAnsi="Arial" w:cs="Arial"/>
          <w:b/>
          <w:szCs w:val="24"/>
        </w:rPr>
        <w:t>:</w:t>
      </w:r>
    </w:p>
    <w:p w:rsidR="00CB486F" w:rsidRPr="00066520" w:rsidRDefault="00CB486F" w:rsidP="002D5689">
      <w:pPr>
        <w:pStyle w:val="Nincstrkz"/>
        <w:jc w:val="both"/>
        <w:rPr>
          <w:rFonts w:ascii="Arial" w:hAnsi="Arial" w:cs="Arial"/>
          <w:sz w:val="22"/>
          <w:szCs w:val="22"/>
        </w:rPr>
      </w:pPr>
    </w:p>
    <w:p w:rsidR="00CB486F" w:rsidRPr="00066520" w:rsidRDefault="00CB486F" w:rsidP="002D5689">
      <w:pPr>
        <w:pStyle w:val="Nincstrkz"/>
        <w:jc w:val="both"/>
        <w:rPr>
          <w:rFonts w:ascii="Arial" w:hAnsi="Arial" w:cs="Arial"/>
          <w:sz w:val="22"/>
          <w:szCs w:val="22"/>
        </w:rPr>
      </w:pPr>
      <w:r w:rsidRPr="00066520">
        <w:rPr>
          <w:rFonts w:ascii="Arial" w:hAnsi="Arial" w:cs="Arial"/>
          <w:sz w:val="22"/>
          <w:szCs w:val="22"/>
        </w:rPr>
        <w:t>The main parameters that affect the choice of a radio-frequency arrangement are the sp</w:t>
      </w:r>
      <w:r w:rsidR="00826F7D" w:rsidRPr="00066520">
        <w:rPr>
          <w:rFonts w:ascii="Arial" w:hAnsi="Arial" w:cs="Arial"/>
          <w:sz w:val="22"/>
          <w:szCs w:val="22"/>
        </w:rPr>
        <w:t xml:space="preserve">ectrum elated parameters XS, YS, </w:t>
      </w:r>
      <w:r w:rsidRPr="00066520">
        <w:rPr>
          <w:rFonts w:ascii="Arial" w:hAnsi="Arial" w:cs="Arial"/>
          <w:sz w:val="22"/>
          <w:szCs w:val="22"/>
        </w:rPr>
        <w:t xml:space="preserve">ZS </w:t>
      </w:r>
      <w:r w:rsidR="00826F7D" w:rsidRPr="00066520">
        <w:rPr>
          <w:rFonts w:ascii="Arial" w:hAnsi="Arial" w:cs="Arial"/>
          <w:sz w:val="22"/>
          <w:szCs w:val="22"/>
        </w:rPr>
        <w:t xml:space="preserve">and DS </w:t>
      </w:r>
      <w:r w:rsidRPr="00066520">
        <w:rPr>
          <w:rFonts w:ascii="Arial" w:hAnsi="Arial" w:cs="Arial"/>
          <w:sz w:val="22"/>
          <w:szCs w:val="22"/>
        </w:rPr>
        <w:t xml:space="preserve">defined as: </w:t>
      </w:r>
    </w:p>
    <w:p w:rsidR="00CB486F" w:rsidRPr="00066520" w:rsidRDefault="00CB486F" w:rsidP="002D5689">
      <w:pPr>
        <w:pStyle w:val="Nincstrkz"/>
        <w:jc w:val="both"/>
        <w:rPr>
          <w:rFonts w:ascii="Arial" w:hAnsi="Arial" w:cs="Arial"/>
          <w:sz w:val="22"/>
          <w:szCs w:val="22"/>
        </w:rPr>
      </w:pPr>
    </w:p>
    <w:p w:rsidR="00CB486F" w:rsidRPr="00066520" w:rsidRDefault="00CB486F" w:rsidP="002D5689">
      <w:pPr>
        <w:pStyle w:val="Nincstrkz"/>
        <w:jc w:val="both"/>
        <w:rPr>
          <w:rFonts w:ascii="Arial" w:hAnsi="Arial" w:cs="Arial"/>
          <w:sz w:val="22"/>
          <w:szCs w:val="22"/>
        </w:rPr>
      </w:pPr>
      <w:r w:rsidRPr="00066520">
        <w:rPr>
          <w:rFonts w:ascii="Arial" w:hAnsi="Arial" w:cs="Arial"/>
          <w:sz w:val="22"/>
          <w:szCs w:val="22"/>
        </w:rPr>
        <w:t>XS:</w:t>
      </w:r>
      <w:r w:rsidRPr="00066520">
        <w:rPr>
          <w:rFonts w:ascii="Arial" w:hAnsi="Arial" w:cs="Arial"/>
          <w:sz w:val="22"/>
          <w:szCs w:val="22"/>
        </w:rPr>
        <w:tab/>
        <w:t>defined as the radio-frequency separation between the centre frequencies of adjacent radio-frequency channels on the same polarization and in the same direction of transmission;</w:t>
      </w:r>
    </w:p>
    <w:p w:rsidR="00CB486F" w:rsidRPr="00066520" w:rsidRDefault="00CB486F" w:rsidP="002D5689">
      <w:pPr>
        <w:pStyle w:val="Nincstrkz"/>
        <w:jc w:val="both"/>
        <w:rPr>
          <w:rFonts w:ascii="Arial" w:hAnsi="Arial" w:cs="Arial"/>
          <w:sz w:val="22"/>
          <w:szCs w:val="22"/>
        </w:rPr>
      </w:pPr>
    </w:p>
    <w:p w:rsidR="00826F7D" w:rsidRPr="00066520" w:rsidRDefault="00826F7D" w:rsidP="002D5689">
      <w:pPr>
        <w:pStyle w:val="Nincstrkz"/>
        <w:jc w:val="both"/>
        <w:rPr>
          <w:rFonts w:ascii="Arial" w:hAnsi="Arial" w:cs="Arial"/>
          <w:sz w:val="22"/>
          <w:szCs w:val="22"/>
        </w:rPr>
      </w:pPr>
      <w:r w:rsidRPr="00066520">
        <w:rPr>
          <w:rFonts w:ascii="Arial" w:hAnsi="Arial" w:cs="Arial"/>
          <w:sz w:val="22"/>
          <w:szCs w:val="22"/>
        </w:rPr>
        <w:tab/>
        <w:t xml:space="preserve">YS: </w:t>
      </w:r>
      <w:r w:rsidRPr="00066520">
        <w:rPr>
          <w:rFonts w:ascii="Arial" w:hAnsi="Arial" w:cs="Arial"/>
          <w:sz w:val="22"/>
          <w:szCs w:val="22"/>
        </w:rPr>
        <w:tab/>
        <w:t>defined as the radio-frequency separation between the centre frequencies of the go and return radio</w:t>
      </w:r>
      <w:r w:rsidRPr="00066520">
        <w:rPr>
          <w:rFonts w:ascii="Arial" w:hAnsi="Arial" w:cs="Arial"/>
          <w:sz w:val="22"/>
          <w:szCs w:val="22"/>
        </w:rPr>
        <w:noBreakHyphen/>
        <w:t xml:space="preserve">frequency channels which are nearest to each </w:t>
      </w:r>
      <w:proofErr w:type="gramStart"/>
      <w:r w:rsidRPr="00066520">
        <w:rPr>
          <w:rFonts w:ascii="Arial" w:hAnsi="Arial" w:cs="Arial"/>
          <w:sz w:val="22"/>
          <w:szCs w:val="22"/>
        </w:rPr>
        <w:t>other.</w:t>
      </w:r>
      <w:proofErr w:type="gramEnd"/>
      <w:r w:rsidRPr="00066520">
        <w:rPr>
          <w:rFonts w:ascii="Arial" w:hAnsi="Arial" w:cs="Arial"/>
          <w:sz w:val="22"/>
          <w:szCs w:val="22"/>
        </w:rPr>
        <w:t xml:space="preserve"> </w:t>
      </w:r>
    </w:p>
    <w:p w:rsidR="00826F7D" w:rsidRPr="00066520" w:rsidRDefault="00826F7D" w:rsidP="002D5689">
      <w:pPr>
        <w:pStyle w:val="Nincstrkz"/>
        <w:jc w:val="both"/>
        <w:rPr>
          <w:rFonts w:ascii="Arial" w:hAnsi="Arial" w:cs="Arial"/>
          <w:sz w:val="22"/>
          <w:szCs w:val="22"/>
        </w:rPr>
      </w:pPr>
    </w:p>
    <w:p w:rsidR="00826F7D" w:rsidRPr="00066520" w:rsidRDefault="00826F7D" w:rsidP="002D5689">
      <w:pPr>
        <w:pStyle w:val="Nincstrkz"/>
        <w:jc w:val="both"/>
        <w:rPr>
          <w:rFonts w:ascii="Arial" w:hAnsi="Arial" w:cs="Arial"/>
          <w:sz w:val="22"/>
          <w:szCs w:val="22"/>
        </w:rPr>
      </w:pPr>
      <w:r w:rsidRPr="00066520">
        <w:rPr>
          <w:rFonts w:ascii="Arial" w:hAnsi="Arial" w:cs="Arial"/>
          <w:sz w:val="22"/>
          <w:szCs w:val="22"/>
        </w:rPr>
        <w:tab/>
        <w:t>ZS:</w:t>
      </w:r>
      <w:r w:rsidRPr="00066520">
        <w:rPr>
          <w:rFonts w:ascii="Arial" w:hAnsi="Arial" w:cs="Arial"/>
          <w:sz w:val="22"/>
          <w:szCs w:val="22"/>
        </w:rPr>
        <w:tab/>
        <w:t xml:space="preserve">defined as the radio-frequency separation between the centre frequencies of the outermost radio-frequency channels and the edge of the frequency band. </w:t>
      </w:r>
    </w:p>
    <w:p w:rsidR="00826F7D" w:rsidRPr="00066520" w:rsidRDefault="00826F7D" w:rsidP="002D5689">
      <w:pPr>
        <w:pStyle w:val="Nincstrkz"/>
        <w:jc w:val="both"/>
        <w:rPr>
          <w:rFonts w:ascii="Arial" w:hAnsi="Arial" w:cs="Arial"/>
          <w:sz w:val="22"/>
          <w:szCs w:val="22"/>
        </w:rPr>
      </w:pPr>
    </w:p>
    <w:p w:rsidR="00826F7D" w:rsidRPr="00066520" w:rsidRDefault="00826F7D" w:rsidP="002D5689">
      <w:pPr>
        <w:pStyle w:val="Nincstrkz"/>
        <w:jc w:val="both"/>
        <w:rPr>
          <w:rFonts w:ascii="Arial" w:hAnsi="Arial" w:cs="Arial"/>
          <w:sz w:val="22"/>
          <w:szCs w:val="22"/>
        </w:rPr>
      </w:pPr>
      <w:r w:rsidRPr="00066520">
        <w:rPr>
          <w:rFonts w:ascii="Arial" w:hAnsi="Arial" w:cs="Arial"/>
          <w:sz w:val="22"/>
          <w:szCs w:val="22"/>
        </w:rPr>
        <w:tab/>
        <w:t>DS:</w:t>
      </w:r>
      <w:r w:rsidRPr="00066520">
        <w:rPr>
          <w:rFonts w:ascii="Arial" w:hAnsi="Arial" w:cs="Arial"/>
          <w:sz w:val="22"/>
          <w:szCs w:val="22"/>
        </w:rPr>
        <w:tab/>
      </w:r>
      <w:proofErr w:type="spellStart"/>
      <w:r w:rsidRPr="00066520">
        <w:rPr>
          <w:rFonts w:ascii="Arial" w:hAnsi="Arial" w:cs="Arial"/>
          <w:sz w:val="22"/>
          <w:szCs w:val="22"/>
        </w:rPr>
        <w:t>Tx</w:t>
      </w:r>
      <w:proofErr w:type="spellEnd"/>
      <w:r w:rsidRPr="00066520">
        <w:rPr>
          <w:rFonts w:ascii="Arial" w:hAnsi="Arial" w:cs="Arial"/>
          <w:sz w:val="22"/>
          <w:szCs w:val="22"/>
        </w:rPr>
        <w:t xml:space="preserve">/Rx duplex spacing, defined as the radio-frequency separation between corresponding go and return channels, constant for each couple of </w:t>
      </w:r>
      <w:proofErr w:type="spellStart"/>
      <w:r w:rsidRPr="00066520">
        <w:rPr>
          <w:rFonts w:ascii="Arial" w:hAnsi="Arial" w:cs="Arial"/>
          <w:sz w:val="22"/>
          <w:szCs w:val="22"/>
        </w:rPr>
        <w:t>i</w:t>
      </w:r>
      <w:r w:rsidRPr="00066520">
        <w:rPr>
          <w:rFonts w:ascii="Arial" w:hAnsi="Arial" w:cs="Arial"/>
          <w:sz w:val="22"/>
          <w:szCs w:val="22"/>
        </w:rPr>
        <w:noBreakHyphen/>
        <w:t>th</w:t>
      </w:r>
      <w:proofErr w:type="spellEnd"/>
      <w:r w:rsidRPr="0006652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066520">
        <w:rPr>
          <w:rFonts w:ascii="Arial" w:hAnsi="Arial" w:cs="Arial"/>
          <w:sz w:val="22"/>
          <w:szCs w:val="22"/>
        </w:rPr>
        <w:t>i</w:t>
      </w:r>
      <w:proofErr w:type="spellEnd"/>
      <w:r w:rsidRPr="00066520">
        <w:rPr>
          <w:rFonts w:ascii="Arial" w:hAnsi="Arial" w:cs="Arial"/>
          <w:sz w:val="22"/>
          <w:szCs w:val="22"/>
        </w:rPr>
        <w:t>'</w:t>
      </w:r>
      <w:r w:rsidRPr="00066520">
        <w:rPr>
          <w:rFonts w:ascii="Arial" w:hAnsi="Arial" w:cs="Arial"/>
          <w:sz w:val="22"/>
          <w:szCs w:val="22"/>
        </w:rPr>
        <w:noBreakHyphen/>
      </w:r>
      <w:proofErr w:type="spellStart"/>
      <w:r w:rsidRPr="00066520">
        <w:rPr>
          <w:rFonts w:ascii="Arial" w:hAnsi="Arial" w:cs="Arial"/>
          <w:sz w:val="22"/>
          <w:szCs w:val="22"/>
        </w:rPr>
        <w:t>th</w:t>
      </w:r>
      <w:proofErr w:type="spellEnd"/>
      <w:r w:rsidRPr="00066520">
        <w:rPr>
          <w:rFonts w:ascii="Arial" w:hAnsi="Arial" w:cs="Arial"/>
          <w:sz w:val="22"/>
          <w:szCs w:val="22"/>
        </w:rPr>
        <w:t xml:space="preserve"> frequencies, within a given channel arrangement.</w:t>
      </w:r>
    </w:p>
    <w:p w:rsidR="00CB486F" w:rsidRDefault="00CB486F" w:rsidP="002D5689">
      <w:pPr>
        <w:pStyle w:val="Nincstrkz"/>
      </w:pPr>
    </w:p>
    <w:p w:rsidR="00CB486F" w:rsidRDefault="00CB486F" w:rsidP="002D5689">
      <w:pPr>
        <w:pStyle w:val="Nincstrkz"/>
      </w:pPr>
    </w:p>
    <w:p w:rsidR="00CB486F" w:rsidRDefault="00CB486F" w:rsidP="002D5689">
      <w:pPr>
        <w:pStyle w:val="Nincstrkz"/>
      </w:pPr>
    </w:p>
    <w:p w:rsidR="00C87EA4" w:rsidRDefault="00352602" w:rsidP="000056B6">
      <w:pPr>
        <w:rPr>
          <w:b/>
          <w:u w:val="single"/>
          <w:lang w:val="de-DE"/>
        </w:rPr>
      </w:pPr>
      <w:r w:rsidRPr="00F302B5">
        <w:object w:dxaOrig="12790" w:dyaOrig="1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408pt" o:ole="">
            <v:imagedata r:id="rId8" o:title=""/>
          </v:shape>
          <o:OLEObject Type="Embed" ProgID="CorelDRAW.Graphic.14" ShapeID="_x0000_i1025" DrawAspect="Content" ObjectID="_1569777734" r:id="rId9"/>
        </w:object>
      </w:r>
    </w:p>
    <w:p w:rsidR="00826F7D" w:rsidRPr="00066520" w:rsidRDefault="00FC53A2" w:rsidP="00FC53A2">
      <w:pPr>
        <w:pStyle w:val="Nincstrkz"/>
        <w:rPr>
          <w:rFonts w:ascii="Arial" w:hAnsi="Arial" w:cs="Arial"/>
          <w:sz w:val="22"/>
          <w:szCs w:val="22"/>
        </w:rPr>
      </w:pPr>
      <w:r w:rsidRPr="00066520">
        <w:rPr>
          <w:rFonts w:ascii="Arial" w:hAnsi="Arial" w:cs="Arial"/>
          <w:sz w:val="22"/>
          <w:szCs w:val="22"/>
          <w:lang w:val="en-US"/>
        </w:rPr>
        <w:t xml:space="preserve">Figure </w:t>
      </w:r>
      <w:r w:rsidR="00826F7D" w:rsidRPr="00066520">
        <w:rPr>
          <w:rFonts w:ascii="Arial" w:hAnsi="Arial" w:cs="Arial"/>
          <w:sz w:val="22"/>
          <w:szCs w:val="22"/>
        </w:rPr>
        <w:t>1: R</w:t>
      </w:r>
      <w:r w:rsidRPr="00066520">
        <w:rPr>
          <w:rFonts w:ascii="Arial" w:hAnsi="Arial" w:cs="Arial"/>
          <w:sz w:val="22"/>
          <w:szCs w:val="22"/>
        </w:rPr>
        <w:t>adio</w:t>
      </w:r>
      <w:r w:rsidR="00826F7D" w:rsidRPr="00066520">
        <w:rPr>
          <w:rFonts w:ascii="Arial" w:hAnsi="Arial" w:cs="Arial"/>
          <w:sz w:val="22"/>
          <w:szCs w:val="22"/>
        </w:rPr>
        <w:t>-frequency channel arrangements for the three possible schemes in the text</w:t>
      </w:r>
    </w:p>
    <w:p w:rsidR="00826F7D" w:rsidRPr="00066520" w:rsidRDefault="00826F7D" w:rsidP="002D5689">
      <w:pPr>
        <w:pStyle w:val="Normalaftertitle"/>
        <w:keepNext/>
        <w:keepLines/>
        <w:rPr>
          <w:rFonts w:ascii="Arial" w:hAnsi="Arial" w:cs="Arial"/>
          <w:sz w:val="22"/>
          <w:szCs w:val="22"/>
          <w:lang w:val="en-GB"/>
        </w:rPr>
      </w:pPr>
      <w:r w:rsidRPr="00066520">
        <w:rPr>
          <w:rFonts w:ascii="Arial" w:hAnsi="Arial" w:cs="Arial"/>
          <w:sz w:val="22"/>
          <w:szCs w:val="22"/>
          <w:lang w:val="en-GB"/>
        </w:rPr>
        <w:t>The choice of radio-frequency channel arrangement depends on the values of cross-polar discrimination (XPD) and on the net filter discrimination (NFD) where these parameters are defined as:</w:t>
      </w:r>
    </w:p>
    <w:p w:rsidR="00826F7D" w:rsidRPr="00066520" w:rsidRDefault="00826F7D" w:rsidP="002D5689">
      <w:pPr>
        <w:pStyle w:val="Equation"/>
        <w:rPr>
          <w:rFonts w:ascii="Arial" w:hAnsi="Arial" w:cs="Arial"/>
          <w:sz w:val="22"/>
          <w:szCs w:val="22"/>
          <w:lang w:val="en-GB"/>
        </w:rPr>
      </w:pPr>
      <w:r w:rsidRPr="00066520">
        <w:rPr>
          <w:rFonts w:ascii="Arial" w:hAnsi="Arial" w:cs="Arial"/>
          <w:position w:val="-66"/>
          <w:sz w:val="22"/>
          <w:szCs w:val="22"/>
          <w:lang w:val="en-GB"/>
        </w:rPr>
        <w:object w:dxaOrig="9800" w:dyaOrig="1040">
          <v:shape id="_x0000_i1026" type="#_x0000_t75" style="width:452.25pt;height:48.75pt" o:ole="">
            <v:imagedata r:id="rId10" o:title=""/>
          </v:shape>
          <o:OLEObject Type="Embed" ProgID="Equation.3" ShapeID="_x0000_i1026" DrawAspect="Content" ObjectID="_1569777735" r:id="rId11"/>
        </w:object>
      </w:r>
    </w:p>
    <w:p w:rsidR="00826F7D" w:rsidRPr="00066520" w:rsidRDefault="00826F7D" w:rsidP="002D5689">
      <w:pPr>
        <w:pStyle w:val="Equation"/>
        <w:rPr>
          <w:rFonts w:ascii="Arial" w:hAnsi="Arial" w:cs="Arial"/>
          <w:sz w:val="22"/>
          <w:szCs w:val="22"/>
          <w:lang w:val="en-GB"/>
        </w:rPr>
      </w:pPr>
      <w:r w:rsidRPr="00066520">
        <w:rPr>
          <w:rFonts w:ascii="Arial" w:hAnsi="Arial" w:cs="Arial"/>
          <w:sz w:val="22"/>
          <w:szCs w:val="22"/>
          <w:lang w:val="en-GB"/>
        </w:rPr>
        <w:tab/>
      </w:r>
      <w:r w:rsidRPr="00066520">
        <w:rPr>
          <w:rFonts w:ascii="Arial" w:hAnsi="Arial" w:cs="Arial"/>
          <w:sz w:val="22"/>
          <w:szCs w:val="22"/>
          <w:lang w:val="en-GB"/>
        </w:rPr>
        <w:tab/>
      </w:r>
      <w:r w:rsidRPr="00066520">
        <w:rPr>
          <w:rFonts w:ascii="Arial" w:hAnsi="Arial" w:cs="Arial"/>
          <w:position w:val="-66"/>
          <w:sz w:val="22"/>
          <w:szCs w:val="22"/>
          <w:lang w:val="en-GB"/>
        </w:rPr>
        <w:object w:dxaOrig="7720" w:dyaOrig="1040">
          <v:shape id="_x0000_i1027" type="#_x0000_t75" style="width:354.75pt;height:48.75pt" o:ole="">
            <v:imagedata r:id="rId12" o:title=""/>
          </v:shape>
          <o:OLEObject Type="Embed" ProgID="Equation.3" ShapeID="_x0000_i1027" DrawAspect="Content" ObjectID="_1569777736" r:id="rId13"/>
        </w:object>
      </w:r>
    </w:p>
    <w:p w:rsidR="00826F7D" w:rsidRPr="00066520" w:rsidRDefault="00826F7D" w:rsidP="002D5689">
      <w:pPr>
        <w:jc w:val="both"/>
        <w:rPr>
          <w:rFonts w:ascii="Arial" w:hAnsi="Arial" w:cs="Arial"/>
          <w:sz w:val="22"/>
          <w:szCs w:val="22"/>
        </w:rPr>
      </w:pPr>
      <w:r w:rsidRPr="00066520">
        <w:rPr>
          <w:rFonts w:ascii="Arial" w:hAnsi="Arial" w:cs="Arial"/>
          <w:sz w:val="22"/>
          <w:szCs w:val="22"/>
        </w:rPr>
        <w:t xml:space="preserve">The </w:t>
      </w:r>
      <w:r w:rsidRPr="00066520">
        <w:rPr>
          <w:rFonts w:ascii="Arial" w:hAnsi="Arial" w:cs="Arial"/>
          <w:i/>
          <w:sz w:val="22"/>
          <w:szCs w:val="22"/>
        </w:rPr>
        <w:t>XPD</w:t>
      </w:r>
      <w:r w:rsidRPr="00066520">
        <w:rPr>
          <w:rFonts w:ascii="Arial" w:hAnsi="Arial" w:cs="Arial"/>
          <w:sz w:val="22"/>
          <w:szCs w:val="22"/>
        </w:rPr>
        <w:t xml:space="preserve"> and </w:t>
      </w:r>
      <w:r w:rsidRPr="00066520">
        <w:rPr>
          <w:rFonts w:ascii="Arial" w:hAnsi="Arial" w:cs="Arial"/>
          <w:i/>
          <w:sz w:val="22"/>
          <w:szCs w:val="22"/>
        </w:rPr>
        <w:t>NFD</w:t>
      </w:r>
      <w:r w:rsidRPr="00066520">
        <w:rPr>
          <w:rFonts w:ascii="Arial" w:hAnsi="Arial" w:cs="Arial"/>
          <w:sz w:val="22"/>
          <w:szCs w:val="22"/>
        </w:rPr>
        <w:t xml:space="preserve"> parameters (dB) contribute to the value of carrier-to-interference ratio.</w:t>
      </w:r>
    </w:p>
    <w:p w:rsidR="00826F7D" w:rsidRPr="00066520" w:rsidRDefault="00826F7D" w:rsidP="002D5689">
      <w:pPr>
        <w:jc w:val="both"/>
        <w:rPr>
          <w:rFonts w:ascii="Arial" w:hAnsi="Arial" w:cs="Arial"/>
          <w:sz w:val="22"/>
          <w:szCs w:val="22"/>
        </w:rPr>
      </w:pPr>
      <w:r w:rsidRPr="00066520">
        <w:rPr>
          <w:rFonts w:ascii="Arial" w:hAnsi="Arial" w:cs="Arial"/>
          <w:sz w:val="22"/>
          <w:szCs w:val="22"/>
        </w:rPr>
        <w:t xml:space="preserve">If </w:t>
      </w:r>
      <w:proofErr w:type="spellStart"/>
      <w:r w:rsidRPr="00066520">
        <w:rPr>
          <w:rFonts w:ascii="Arial" w:hAnsi="Arial" w:cs="Arial"/>
          <w:i/>
          <w:sz w:val="22"/>
          <w:szCs w:val="22"/>
        </w:rPr>
        <w:t>XPD</w:t>
      </w:r>
      <w:r w:rsidRPr="00066520">
        <w:rPr>
          <w:rFonts w:ascii="Arial" w:hAnsi="Arial" w:cs="Arial"/>
          <w:i/>
          <w:iCs/>
          <w:sz w:val="22"/>
          <w:szCs w:val="22"/>
          <w:vertAlign w:val="subscript"/>
        </w:rPr>
        <w:t>min</w:t>
      </w:r>
      <w:proofErr w:type="spellEnd"/>
      <w:r w:rsidRPr="00066520">
        <w:rPr>
          <w:rFonts w:ascii="Arial" w:hAnsi="Arial" w:cs="Arial"/>
          <w:sz w:val="22"/>
          <w:szCs w:val="22"/>
        </w:rPr>
        <w:t xml:space="preserve"> is the minimum value reached for the percentage time required, from this value and from the adjacent channel </w:t>
      </w:r>
      <w:r w:rsidRPr="00066520">
        <w:rPr>
          <w:rFonts w:ascii="Arial" w:hAnsi="Arial" w:cs="Arial"/>
          <w:i/>
          <w:sz w:val="22"/>
          <w:szCs w:val="22"/>
        </w:rPr>
        <w:t>NFD</w:t>
      </w:r>
      <w:r w:rsidRPr="00066520">
        <w:rPr>
          <w:rFonts w:ascii="Arial" w:hAnsi="Arial" w:cs="Arial"/>
          <w:sz w:val="22"/>
          <w:szCs w:val="22"/>
        </w:rPr>
        <w:t>, the total amount of interfering power can be evaluated, and this result must be compared with the minimum value of carrier-to-interference (</w:t>
      </w:r>
      <w:r w:rsidRPr="00066520">
        <w:rPr>
          <w:rFonts w:ascii="Arial" w:hAnsi="Arial" w:cs="Arial"/>
          <w:i/>
          <w:sz w:val="22"/>
          <w:szCs w:val="22"/>
        </w:rPr>
        <w:t>C</w:t>
      </w:r>
      <w:r w:rsidRPr="00066520">
        <w:rPr>
          <w:rFonts w:ascii="Arial" w:hAnsi="Arial" w:cs="Arial"/>
          <w:sz w:val="22"/>
          <w:szCs w:val="22"/>
        </w:rPr>
        <w:t>/</w:t>
      </w:r>
      <w:r w:rsidRPr="00066520">
        <w:rPr>
          <w:rFonts w:ascii="Arial" w:hAnsi="Arial" w:cs="Arial"/>
          <w:i/>
          <w:sz w:val="22"/>
          <w:szCs w:val="22"/>
        </w:rPr>
        <w:t>I </w:t>
      </w:r>
      <w:r w:rsidRPr="00066520">
        <w:rPr>
          <w:rFonts w:ascii="Arial" w:hAnsi="Arial" w:cs="Arial"/>
          <w:sz w:val="22"/>
          <w:szCs w:val="22"/>
        </w:rPr>
        <w:t>)</w:t>
      </w:r>
      <w:r w:rsidRPr="00066520">
        <w:rPr>
          <w:rFonts w:ascii="Arial" w:hAnsi="Arial" w:cs="Arial"/>
          <w:i/>
          <w:iCs/>
          <w:sz w:val="22"/>
          <w:szCs w:val="22"/>
          <w:vertAlign w:val="subscript"/>
        </w:rPr>
        <w:t>min</w:t>
      </w:r>
      <w:r w:rsidRPr="00066520">
        <w:rPr>
          <w:rFonts w:ascii="Arial" w:hAnsi="Arial" w:cs="Arial"/>
          <w:sz w:val="22"/>
          <w:szCs w:val="22"/>
        </w:rPr>
        <w:t xml:space="preserve"> acceptable to the modulation adopted (see Note 4).</w:t>
      </w:r>
    </w:p>
    <w:p w:rsidR="00826F7D" w:rsidRPr="00066520" w:rsidRDefault="00826F7D" w:rsidP="002D5689">
      <w:pPr>
        <w:jc w:val="both"/>
        <w:rPr>
          <w:rFonts w:ascii="Arial" w:hAnsi="Arial" w:cs="Arial"/>
          <w:sz w:val="22"/>
          <w:szCs w:val="22"/>
        </w:rPr>
      </w:pPr>
      <w:r w:rsidRPr="00066520">
        <w:rPr>
          <w:rFonts w:ascii="Arial" w:hAnsi="Arial" w:cs="Arial"/>
          <w:sz w:val="22"/>
          <w:szCs w:val="22"/>
        </w:rPr>
        <w:t>Alternated channel arrangements can be used (neglecting the co-polar adjacent channel interference contribution) if:</w:t>
      </w:r>
    </w:p>
    <w:p w:rsidR="00826F7D" w:rsidRPr="00066520" w:rsidRDefault="00826F7D" w:rsidP="002D5689">
      <w:pPr>
        <w:pStyle w:val="Equation"/>
        <w:tabs>
          <w:tab w:val="left" w:pos="7513"/>
        </w:tabs>
        <w:rPr>
          <w:rFonts w:ascii="Arial" w:hAnsi="Arial" w:cs="Arial"/>
          <w:sz w:val="22"/>
          <w:szCs w:val="22"/>
          <w:lang w:val="en-GB"/>
        </w:rPr>
      </w:pPr>
      <w:r w:rsidRPr="00066520">
        <w:rPr>
          <w:rFonts w:ascii="Arial" w:hAnsi="Arial" w:cs="Arial"/>
          <w:szCs w:val="24"/>
          <w:lang w:val="en-GB"/>
        </w:rPr>
        <w:lastRenderedPageBreak/>
        <w:tab/>
      </w:r>
      <w:r w:rsidRPr="00066520">
        <w:rPr>
          <w:rFonts w:ascii="Arial" w:hAnsi="Arial" w:cs="Arial"/>
          <w:szCs w:val="24"/>
          <w:lang w:val="en-GB"/>
        </w:rPr>
        <w:tab/>
      </w:r>
      <w:r w:rsidRPr="00066520">
        <w:rPr>
          <w:rFonts w:ascii="Arial" w:hAnsi="Arial" w:cs="Arial"/>
          <w:i/>
          <w:sz w:val="22"/>
          <w:szCs w:val="22"/>
          <w:lang w:val="en-GB"/>
        </w:rPr>
        <w:t>XPD</w:t>
      </w:r>
      <w:r w:rsidRPr="00066520">
        <w:rPr>
          <w:rFonts w:ascii="Arial" w:hAnsi="Arial" w:cs="Arial"/>
          <w:i/>
          <w:position w:val="-4"/>
          <w:sz w:val="22"/>
          <w:szCs w:val="22"/>
          <w:lang w:val="en-GB"/>
        </w:rPr>
        <w:t>min</w:t>
      </w:r>
      <w:r w:rsidRPr="00066520">
        <w:rPr>
          <w:rFonts w:ascii="Arial" w:hAnsi="Arial" w:cs="Arial"/>
          <w:sz w:val="22"/>
          <w:szCs w:val="22"/>
          <w:lang w:val="en-GB"/>
        </w:rPr>
        <w:t xml:space="preserve"> + (</w:t>
      </w:r>
      <w:r w:rsidRPr="00066520">
        <w:rPr>
          <w:rFonts w:ascii="Arial" w:hAnsi="Arial" w:cs="Arial"/>
          <w:i/>
          <w:sz w:val="22"/>
          <w:szCs w:val="22"/>
          <w:lang w:val="en-GB"/>
        </w:rPr>
        <w:t>NFD</w:t>
      </w:r>
      <w:r w:rsidRPr="00066520">
        <w:rPr>
          <w:rFonts w:ascii="Arial" w:hAnsi="Arial" w:cs="Arial"/>
          <w:sz w:val="22"/>
          <w:szCs w:val="22"/>
          <w:lang w:val="en-GB"/>
        </w:rPr>
        <w:t xml:space="preserve"> – 3) ≥ (</w:t>
      </w:r>
      <w:r w:rsidRPr="00066520">
        <w:rPr>
          <w:rFonts w:ascii="Arial" w:hAnsi="Arial" w:cs="Arial"/>
          <w:i/>
          <w:sz w:val="22"/>
          <w:szCs w:val="22"/>
          <w:lang w:val="en-GB"/>
        </w:rPr>
        <w:t>C</w:t>
      </w:r>
      <w:r w:rsidRPr="00066520">
        <w:rPr>
          <w:rFonts w:ascii="Arial" w:hAnsi="Arial" w:cs="Arial"/>
          <w:sz w:val="22"/>
          <w:szCs w:val="22"/>
          <w:lang w:val="en-GB"/>
        </w:rPr>
        <w:t>/</w:t>
      </w:r>
      <w:proofErr w:type="gramStart"/>
      <w:r w:rsidRPr="00066520">
        <w:rPr>
          <w:rFonts w:ascii="Arial" w:hAnsi="Arial" w:cs="Arial"/>
          <w:i/>
          <w:sz w:val="22"/>
          <w:szCs w:val="22"/>
          <w:lang w:val="en-GB"/>
        </w:rPr>
        <w:t>I </w:t>
      </w:r>
      <w:r w:rsidRPr="00066520">
        <w:rPr>
          <w:rFonts w:ascii="Arial" w:hAnsi="Arial" w:cs="Arial"/>
          <w:sz w:val="22"/>
          <w:szCs w:val="22"/>
          <w:lang w:val="en-GB"/>
        </w:rPr>
        <w:t>)</w:t>
      </w:r>
      <w:r w:rsidRPr="00066520">
        <w:rPr>
          <w:rFonts w:ascii="Arial" w:hAnsi="Arial" w:cs="Arial"/>
          <w:i/>
          <w:position w:val="-4"/>
          <w:sz w:val="22"/>
          <w:szCs w:val="22"/>
          <w:lang w:val="en-GB"/>
        </w:rPr>
        <w:t>min</w:t>
      </w:r>
      <w:proofErr w:type="gramEnd"/>
      <w:r w:rsidRPr="00066520">
        <w:rPr>
          <w:rFonts w:ascii="Arial" w:hAnsi="Arial" w:cs="Arial"/>
          <w:sz w:val="22"/>
          <w:szCs w:val="22"/>
          <w:lang w:val="en-GB"/>
        </w:rPr>
        <w:t>                </w:t>
      </w:r>
      <w:r w:rsidRPr="00066520">
        <w:rPr>
          <w:rFonts w:ascii="Arial" w:hAnsi="Arial" w:cs="Arial"/>
          <w:position w:val="-4"/>
          <w:sz w:val="22"/>
          <w:szCs w:val="22"/>
          <w:lang w:val="en-GB"/>
        </w:rPr>
        <w:t>dB</w:t>
      </w:r>
    </w:p>
    <w:p w:rsidR="00826F7D" w:rsidRPr="00066520" w:rsidRDefault="00826F7D" w:rsidP="002D5689">
      <w:pPr>
        <w:jc w:val="both"/>
        <w:rPr>
          <w:rFonts w:ascii="Arial" w:hAnsi="Arial" w:cs="Arial"/>
          <w:sz w:val="22"/>
          <w:szCs w:val="22"/>
        </w:rPr>
      </w:pPr>
      <w:r w:rsidRPr="00066520">
        <w:rPr>
          <w:rFonts w:ascii="Arial" w:hAnsi="Arial" w:cs="Arial"/>
          <w:sz w:val="22"/>
          <w:szCs w:val="22"/>
        </w:rPr>
        <w:t>Co-channel arrangements can be used if:</w:t>
      </w:r>
    </w:p>
    <w:p w:rsidR="00826F7D" w:rsidRPr="00066520" w:rsidRDefault="00826F7D" w:rsidP="002D5689">
      <w:pPr>
        <w:pStyle w:val="Equation"/>
        <w:tabs>
          <w:tab w:val="left" w:pos="8175"/>
        </w:tabs>
        <w:rPr>
          <w:rFonts w:ascii="Arial" w:hAnsi="Arial" w:cs="Arial"/>
          <w:sz w:val="22"/>
          <w:szCs w:val="22"/>
          <w:lang w:val="en-GB"/>
        </w:rPr>
      </w:pPr>
      <w:r w:rsidRPr="00066520">
        <w:rPr>
          <w:rFonts w:ascii="Arial" w:hAnsi="Arial" w:cs="Arial"/>
          <w:sz w:val="22"/>
          <w:szCs w:val="22"/>
          <w:lang w:val="en-GB"/>
        </w:rPr>
        <w:tab/>
      </w:r>
      <w:r w:rsidRPr="00066520">
        <w:rPr>
          <w:rFonts w:ascii="Arial" w:hAnsi="Arial" w:cs="Arial"/>
          <w:sz w:val="22"/>
          <w:szCs w:val="22"/>
          <w:lang w:val="en-GB"/>
        </w:rPr>
        <w:tab/>
      </w:r>
      <w:r w:rsidRPr="00066520">
        <w:rPr>
          <w:rFonts w:ascii="Arial" w:hAnsi="Arial" w:cs="Arial"/>
          <w:position w:val="-70"/>
          <w:sz w:val="22"/>
          <w:szCs w:val="22"/>
          <w:lang w:val="en-GB"/>
        </w:rPr>
        <w:object w:dxaOrig="3820" w:dyaOrig="1080">
          <v:shape id="_x0000_i1028" type="#_x0000_t75" style="width:191.25pt;height:54.75pt" o:ole="">
            <v:imagedata r:id="rId14" o:title=""/>
          </v:shape>
          <o:OLEObject Type="Embed" ProgID="Equation.3" ShapeID="_x0000_i1028" DrawAspect="Content" ObjectID="_1569777737" r:id="rId15"/>
        </w:object>
      </w:r>
      <w:r w:rsidRPr="00066520">
        <w:rPr>
          <w:rFonts w:ascii="Arial" w:hAnsi="Arial" w:cs="Arial"/>
          <w:sz w:val="22"/>
          <w:szCs w:val="22"/>
          <w:lang w:val="en-GB"/>
        </w:rPr>
        <w:t>                </w:t>
      </w:r>
      <w:proofErr w:type="gramStart"/>
      <w:r w:rsidRPr="00066520">
        <w:rPr>
          <w:rFonts w:ascii="Arial" w:hAnsi="Arial" w:cs="Arial"/>
          <w:sz w:val="22"/>
          <w:szCs w:val="22"/>
          <w:lang w:val="en-GB"/>
        </w:rPr>
        <w:t>dB</w:t>
      </w:r>
      <w:proofErr w:type="gramEnd"/>
    </w:p>
    <w:p w:rsidR="00826F7D" w:rsidRPr="00066520" w:rsidRDefault="00826F7D" w:rsidP="002D5689">
      <w:pPr>
        <w:jc w:val="both"/>
        <w:rPr>
          <w:rFonts w:ascii="Arial" w:hAnsi="Arial" w:cs="Arial"/>
          <w:sz w:val="22"/>
          <w:szCs w:val="22"/>
        </w:rPr>
      </w:pPr>
      <w:r w:rsidRPr="00066520">
        <w:rPr>
          <w:rFonts w:ascii="Arial" w:hAnsi="Arial" w:cs="Arial"/>
          <w:sz w:val="22"/>
          <w:szCs w:val="22"/>
        </w:rPr>
        <w:t>Interleaved channel arrangements can be used if:</w:t>
      </w:r>
    </w:p>
    <w:p w:rsidR="00826F7D" w:rsidRPr="00066520" w:rsidRDefault="00826F7D" w:rsidP="002D5689">
      <w:pPr>
        <w:pStyle w:val="Equation"/>
        <w:tabs>
          <w:tab w:val="left" w:pos="8505"/>
        </w:tabs>
        <w:rPr>
          <w:rFonts w:ascii="Arial" w:hAnsi="Arial" w:cs="Arial"/>
          <w:sz w:val="22"/>
          <w:szCs w:val="22"/>
          <w:lang w:val="en-GB"/>
        </w:rPr>
      </w:pPr>
      <w:r w:rsidRPr="00066520">
        <w:rPr>
          <w:rFonts w:ascii="Arial" w:hAnsi="Arial" w:cs="Arial"/>
          <w:sz w:val="22"/>
          <w:szCs w:val="22"/>
          <w:lang w:val="en-GB"/>
        </w:rPr>
        <w:tab/>
      </w:r>
      <w:r w:rsidRPr="00066520">
        <w:rPr>
          <w:rFonts w:ascii="Arial" w:hAnsi="Arial" w:cs="Arial"/>
          <w:sz w:val="22"/>
          <w:szCs w:val="22"/>
          <w:lang w:val="en-GB"/>
        </w:rPr>
        <w:tab/>
      </w:r>
      <w:r w:rsidRPr="00066520">
        <w:rPr>
          <w:rFonts w:ascii="Arial" w:hAnsi="Arial" w:cs="Arial"/>
          <w:position w:val="-70"/>
          <w:sz w:val="22"/>
          <w:szCs w:val="22"/>
          <w:lang w:val="en-GB"/>
        </w:rPr>
        <w:object w:dxaOrig="4239" w:dyaOrig="1080">
          <v:shape id="_x0000_i1029" type="#_x0000_t75" style="width:212.25pt;height:54.75pt" o:ole="">
            <v:imagedata r:id="rId16" o:title=""/>
          </v:shape>
          <o:OLEObject Type="Embed" ProgID="Equation.3" ShapeID="_x0000_i1029" DrawAspect="Content" ObjectID="_1569777738" r:id="rId17"/>
        </w:object>
      </w:r>
      <w:r w:rsidRPr="00066520">
        <w:rPr>
          <w:rFonts w:ascii="Arial" w:hAnsi="Arial" w:cs="Arial"/>
          <w:sz w:val="22"/>
          <w:szCs w:val="22"/>
          <w:lang w:val="en-GB"/>
        </w:rPr>
        <w:t>                </w:t>
      </w:r>
      <w:proofErr w:type="gramStart"/>
      <w:r w:rsidRPr="00066520">
        <w:rPr>
          <w:rFonts w:ascii="Arial" w:hAnsi="Arial" w:cs="Arial"/>
          <w:sz w:val="22"/>
          <w:szCs w:val="22"/>
          <w:lang w:val="en-GB"/>
        </w:rPr>
        <w:t>dB</w:t>
      </w:r>
      <w:proofErr w:type="gramEnd"/>
    </w:p>
    <w:p w:rsidR="00826F7D" w:rsidRPr="00066520" w:rsidRDefault="00826F7D" w:rsidP="002D568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66520">
        <w:rPr>
          <w:rFonts w:ascii="Arial" w:hAnsi="Arial" w:cs="Arial"/>
          <w:sz w:val="22"/>
          <w:szCs w:val="22"/>
        </w:rPr>
        <w:t>where</w:t>
      </w:r>
      <w:proofErr w:type="gramEnd"/>
      <w:r w:rsidRPr="00066520">
        <w:rPr>
          <w:rFonts w:ascii="Arial" w:hAnsi="Arial" w:cs="Arial"/>
          <w:sz w:val="22"/>
          <w:szCs w:val="22"/>
        </w:rPr>
        <w:t>:</w:t>
      </w:r>
    </w:p>
    <w:p w:rsidR="00826F7D" w:rsidRPr="00066520" w:rsidRDefault="00826F7D" w:rsidP="002D5689">
      <w:pPr>
        <w:pStyle w:val="Equationlegend"/>
        <w:rPr>
          <w:rFonts w:ascii="Arial" w:hAnsi="Arial" w:cs="Arial"/>
          <w:sz w:val="22"/>
          <w:szCs w:val="22"/>
          <w:lang w:val="en-GB"/>
        </w:rPr>
      </w:pPr>
      <w:r w:rsidRPr="00066520">
        <w:rPr>
          <w:rFonts w:ascii="Arial" w:hAnsi="Arial" w:cs="Arial"/>
          <w:sz w:val="22"/>
          <w:szCs w:val="22"/>
          <w:lang w:val="en-GB"/>
        </w:rPr>
        <w:tab/>
      </w:r>
      <w:proofErr w:type="spellStart"/>
      <w:proofErr w:type="gramStart"/>
      <w:r w:rsidRPr="00066520">
        <w:rPr>
          <w:rFonts w:ascii="Arial" w:hAnsi="Arial" w:cs="Arial"/>
          <w:i/>
          <w:sz w:val="22"/>
          <w:szCs w:val="22"/>
          <w:lang w:val="en-GB"/>
        </w:rPr>
        <w:t>NFD</w:t>
      </w:r>
      <w:r w:rsidRPr="00066520">
        <w:rPr>
          <w:rFonts w:ascii="Arial" w:hAnsi="Arial" w:cs="Arial"/>
          <w:i/>
          <w:iCs/>
          <w:sz w:val="22"/>
          <w:szCs w:val="22"/>
          <w:vertAlign w:val="subscript"/>
          <w:lang w:val="en-GB"/>
        </w:rPr>
        <w:t>a</w:t>
      </w:r>
      <w:proofErr w:type="spellEnd"/>
      <w:r w:rsidRPr="00066520">
        <w:rPr>
          <w:rFonts w:ascii="Arial" w:hAnsi="Arial" w:cs="Arial"/>
          <w:i/>
          <w:iCs/>
          <w:sz w:val="22"/>
          <w:szCs w:val="22"/>
          <w:vertAlign w:val="subscript"/>
          <w:lang w:val="en-GB"/>
        </w:rPr>
        <w:t xml:space="preserve"> </w:t>
      </w:r>
      <w:r w:rsidRPr="00066520">
        <w:rPr>
          <w:rFonts w:ascii="Arial" w:hAnsi="Arial" w:cs="Arial"/>
          <w:sz w:val="22"/>
          <w:szCs w:val="22"/>
          <w:lang w:val="en-GB"/>
        </w:rPr>
        <w:t>:</w:t>
      </w:r>
      <w:proofErr w:type="gramEnd"/>
      <w:r w:rsidRPr="00066520">
        <w:rPr>
          <w:rFonts w:ascii="Arial" w:hAnsi="Arial" w:cs="Arial"/>
          <w:sz w:val="22"/>
          <w:szCs w:val="22"/>
          <w:lang w:val="en-GB"/>
        </w:rPr>
        <w:tab/>
        <w:t xml:space="preserve">net filter discrimination evaluated at </w:t>
      </w:r>
      <w:r w:rsidRPr="00066520">
        <w:rPr>
          <w:rFonts w:ascii="Arial" w:hAnsi="Arial" w:cs="Arial"/>
          <w:i/>
          <w:sz w:val="22"/>
          <w:szCs w:val="22"/>
          <w:lang w:val="en-GB"/>
        </w:rPr>
        <w:t>XS</w:t>
      </w:r>
      <w:r w:rsidRPr="00066520">
        <w:rPr>
          <w:rFonts w:ascii="Arial" w:hAnsi="Arial" w:cs="Arial"/>
          <w:sz w:val="22"/>
          <w:szCs w:val="22"/>
          <w:lang w:val="en-GB"/>
        </w:rPr>
        <w:t xml:space="preserve"> frequency spacing;</w:t>
      </w:r>
    </w:p>
    <w:p w:rsidR="00826F7D" w:rsidRPr="00066520" w:rsidRDefault="00826F7D" w:rsidP="002D5689">
      <w:pPr>
        <w:pStyle w:val="Equationlegend"/>
        <w:rPr>
          <w:rFonts w:ascii="Arial" w:hAnsi="Arial" w:cs="Arial"/>
          <w:sz w:val="22"/>
          <w:szCs w:val="22"/>
          <w:lang w:val="en-GB"/>
        </w:rPr>
      </w:pPr>
      <w:r w:rsidRPr="00066520">
        <w:rPr>
          <w:rFonts w:ascii="Arial" w:hAnsi="Arial" w:cs="Arial"/>
          <w:sz w:val="22"/>
          <w:szCs w:val="22"/>
          <w:lang w:val="en-GB"/>
        </w:rPr>
        <w:tab/>
      </w:r>
      <w:proofErr w:type="spellStart"/>
      <w:proofErr w:type="gramStart"/>
      <w:r w:rsidRPr="00066520">
        <w:rPr>
          <w:rFonts w:ascii="Arial" w:hAnsi="Arial" w:cs="Arial"/>
          <w:i/>
          <w:sz w:val="22"/>
          <w:szCs w:val="22"/>
          <w:lang w:val="en-GB"/>
        </w:rPr>
        <w:t>NFD</w:t>
      </w:r>
      <w:r w:rsidRPr="00066520">
        <w:rPr>
          <w:rFonts w:ascii="Arial" w:hAnsi="Arial" w:cs="Arial"/>
          <w:i/>
          <w:iCs/>
          <w:sz w:val="22"/>
          <w:szCs w:val="22"/>
          <w:vertAlign w:val="subscript"/>
          <w:lang w:val="en-GB"/>
        </w:rPr>
        <w:t>b</w:t>
      </w:r>
      <w:proofErr w:type="spellEnd"/>
      <w:r w:rsidRPr="00066520">
        <w:rPr>
          <w:rFonts w:ascii="Arial" w:hAnsi="Arial" w:cs="Arial"/>
          <w:sz w:val="22"/>
          <w:szCs w:val="22"/>
          <w:lang w:val="en-GB"/>
        </w:rPr>
        <w:t xml:space="preserve"> :</w:t>
      </w:r>
      <w:proofErr w:type="gramEnd"/>
      <w:r w:rsidRPr="00066520">
        <w:rPr>
          <w:rFonts w:ascii="Arial" w:hAnsi="Arial" w:cs="Arial"/>
          <w:sz w:val="22"/>
          <w:szCs w:val="22"/>
          <w:lang w:val="en-GB"/>
        </w:rPr>
        <w:tab/>
        <w:t xml:space="preserve">net filter discrimination evaluated at </w:t>
      </w:r>
      <w:r w:rsidRPr="00066520">
        <w:rPr>
          <w:rFonts w:ascii="Arial" w:hAnsi="Arial" w:cs="Arial"/>
          <w:i/>
          <w:sz w:val="22"/>
          <w:szCs w:val="22"/>
          <w:lang w:val="en-GB"/>
        </w:rPr>
        <w:t>XS</w:t>
      </w:r>
      <w:r w:rsidRPr="00066520">
        <w:rPr>
          <w:rFonts w:ascii="Arial" w:hAnsi="Arial" w:cs="Arial"/>
          <w:sz w:val="22"/>
          <w:szCs w:val="22"/>
          <w:lang w:val="en-GB"/>
        </w:rPr>
        <w:t> / 2 frequency spacing;</w:t>
      </w:r>
    </w:p>
    <w:p w:rsidR="00826F7D" w:rsidRPr="00066520" w:rsidRDefault="00826F7D" w:rsidP="002D5689">
      <w:pPr>
        <w:pStyle w:val="Equationlegend"/>
        <w:rPr>
          <w:rFonts w:ascii="Arial" w:hAnsi="Arial" w:cs="Arial"/>
          <w:sz w:val="22"/>
          <w:szCs w:val="22"/>
          <w:lang w:val="en-GB"/>
        </w:rPr>
      </w:pPr>
      <w:r w:rsidRPr="00066520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Pr="00066520">
        <w:rPr>
          <w:rFonts w:ascii="Arial" w:hAnsi="Arial" w:cs="Arial"/>
          <w:i/>
          <w:sz w:val="22"/>
          <w:szCs w:val="22"/>
          <w:lang w:val="en-GB"/>
        </w:rPr>
        <w:t>XIF</w:t>
      </w:r>
      <w:r w:rsidRPr="00066520">
        <w:rPr>
          <w:rFonts w:ascii="Arial" w:hAnsi="Arial" w:cs="Arial"/>
          <w:sz w:val="22"/>
          <w:szCs w:val="22"/>
          <w:lang w:val="en-GB"/>
        </w:rPr>
        <w:t xml:space="preserve"> :</w:t>
      </w:r>
      <w:proofErr w:type="gramEnd"/>
      <w:r w:rsidRPr="00066520">
        <w:rPr>
          <w:rFonts w:ascii="Arial" w:hAnsi="Arial" w:cs="Arial"/>
          <w:i/>
          <w:sz w:val="22"/>
          <w:szCs w:val="22"/>
          <w:lang w:val="en-GB"/>
        </w:rPr>
        <w:tab/>
        <w:t>XPD</w:t>
      </w:r>
      <w:r w:rsidRPr="00066520">
        <w:rPr>
          <w:rFonts w:ascii="Arial" w:hAnsi="Arial" w:cs="Arial"/>
          <w:sz w:val="22"/>
          <w:szCs w:val="22"/>
          <w:lang w:val="en-GB"/>
        </w:rPr>
        <w:t xml:space="preserve"> improvement factor of any cross-polar interference countermeasure, if implemented in the interfered receiver;</w:t>
      </w:r>
    </w:p>
    <w:p w:rsidR="00826F7D" w:rsidRPr="00066520" w:rsidRDefault="00826F7D" w:rsidP="002D5689">
      <w:pPr>
        <w:jc w:val="both"/>
        <w:rPr>
          <w:rFonts w:ascii="Arial" w:hAnsi="Arial" w:cs="Arial"/>
          <w:sz w:val="22"/>
          <w:szCs w:val="22"/>
        </w:rPr>
      </w:pPr>
      <w:r w:rsidRPr="00066520">
        <w:rPr>
          <w:rFonts w:ascii="Arial" w:hAnsi="Arial" w:cs="Arial"/>
          <w:b/>
          <w:sz w:val="22"/>
          <w:szCs w:val="22"/>
        </w:rPr>
        <w:t>3</w:t>
      </w:r>
      <w:r w:rsidRPr="00066520">
        <w:rPr>
          <w:rFonts w:ascii="Arial" w:hAnsi="Arial" w:cs="Arial"/>
          <w:b/>
          <w:sz w:val="22"/>
          <w:szCs w:val="22"/>
        </w:rPr>
        <w:tab/>
      </w:r>
      <w:r w:rsidRPr="00066520">
        <w:rPr>
          <w:rFonts w:ascii="Arial" w:hAnsi="Arial" w:cs="Arial"/>
          <w:sz w:val="22"/>
          <w:szCs w:val="22"/>
        </w:rPr>
        <w:t>that the channel arrangements reported in Fig. 1 may be used for digital FWSs either with single carrier or multi-carrier transmission (see Note 5);</w:t>
      </w:r>
    </w:p>
    <w:p w:rsidR="00826F7D" w:rsidRPr="00066520" w:rsidRDefault="00826F7D" w:rsidP="002D5689">
      <w:pPr>
        <w:jc w:val="both"/>
        <w:rPr>
          <w:rFonts w:ascii="Arial" w:hAnsi="Arial" w:cs="Arial"/>
          <w:sz w:val="22"/>
          <w:szCs w:val="22"/>
        </w:rPr>
      </w:pPr>
      <w:r w:rsidRPr="00066520">
        <w:rPr>
          <w:rFonts w:ascii="Arial" w:hAnsi="Arial" w:cs="Arial"/>
          <w:b/>
          <w:sz w:val="22"/>
          <w:szCs w:val="22"/>
        </w:rPr>
        <w:t>4</w:t>
      </w:r>
      <w:r w:rsidRPr="00066520">
        <w:rPr>
          <w:rFonts w:ascii="Arial" w:hAnsi="Arial" w:cs="Arial"/>
          <w:b/>
          <w:sz w:val="22"/>
          <w:szCs w:val="22"/>
        </w:rPr>
        <w:tab/>
      </w:r>
      <w:r w:rsidRPr="00066520">
        <w:rPr>
          <w:rFonts w:ascii="Arial" w:hAnsi="Arial" w:cs="Arial"/>
          <w:sz w:val="22"/>
          <w:szCs w:val="22"/>
        </w:rPr>
        <w:t>that when multi-carrier transmission is employed, the overall number of carriers will be regarded as a single channel whose centre frequency and channel spacing will be that defined according to Fig. 1 disregarding the actual centre frequency of the carriers, which may vary, for technical reasons, according to practical implementations;</w:t>
      </w:r>
    </w:p>
    <w:p w:rsidR="00826F7D" w:rsidRPr="00066520" w:rsidRDefault="00826F7D" w:rsidP="002D5689">
      <w:pPr>
        <w:jc w:val="both"/>
        <w:rPr>
          <w:rFonts w:ascii="Arial" w:hAnsi="Arial" w:cs="Arial"/>
          <w:sz w:val="22"/>
          <w:szCs w:val="22"/>
          <w:lang w:eastAsia="ja-JP"/>
        </w:rPr>
      </w:pPr>
      <w:r w:rsidRPr="00066520">
        <w:rPr>
          <w:rFonts w:ascii="Arial" w:hAnsi="Arial" w:cs="Arial"/>
          <w:b/>
          <w:sz w:val="22"/>
          <w:szCs w:val="22"/>
        </w:rPr>
        <w:t>5</w:t>
      </w:r>
      <w:r w:rsidRPr="00066520">
        <w:rPr>
          <w:rFonts w:ascii="Arial" w:hAnsi="Arial" w:cs="Arial"/>
          <w:sz w:val="22"/>
          <w:szCs w:val="22"/>
        </w:rPr>
        <w:tab/>
        <w:t>that where practicable (e.g. in newly exploited or rearranged bands with comparable width) it is useful to have the same duplex separation in different nearby frequency bands;</w:t>
      </w:r>
    </w:p>
    <w:p w:rsidR="00826F7D" w:rsidRPr="00066520" w:rsidRDefault="00826F7D" w:rsidP="002D5689">
      <w:pPr>
        <w:jc w:val="both"/>
        <w:rPr>
          <w:rFonts w:ascii="Arial" w:hAnsi="Arial" w:cs="Arial"/>
          <w:sz w:val="22"/>
          <w:szCs w:val="22"/>
          <w:lang w:eastAsia="ja-JP"/>
        </w:rPr>
      </w:pPr>
      <w:r w:rsidRPr="00066520">
        <w:rPr>
          <w:rFonts w:ascii="Arial" w:hAnsi="Arial" w:cs="Arial"/>
          <w:b/>
          <w:sz w:val="22"/>
          <w:szCs w:val="22"/>
        </w:rPr>
        <w:t>6</w:t>
      </w:r>
      <w:r w:rsidRPr="00066520">
        <w:rPr>
          <w:rFonts w:ascii="Arial" w:hAnsi="Arial" w:cs="Arial"/>
          <w:b/>
          <w:sz w:val="22"/>
          <w:szCs w:val="22"/>
          <w:lang w:eastAsia="ja-JP"/>
        </w:rPr>
        <w:tab/>
      </w:r>
      <w:r w:rsidRPr="00066520">
        <w:rPr>
          <w:rFonts w:ascii="Arial" w:hAnsi="Arial" w:cs="Arial"/>
          <w:sz w:val="22"/>
          <w:szCs w:val="22"/>
          <w:lang w:eastAsia="ja-JP"/>
        </w:rPr>
        <w:t xml:space="preserve">that the following categorization </w:t>
      </w:r>
      <w:r w:rsidRPr="00066520">
        <w:rPr>
          <w:rFonts w:ascii="Arial" w:eastAsia="MS Mincho" w:hAnsi="Arial" w:cs="Arial"/>
          <w:sz w:val="22"/>
          <w:szCs w:val="22"/>
          <w:lang w:eastAsia="ja-JP"/>
        </w:rPr>
        <w:t>with respect to the transmission capacity may be used in ITU-R Recommendations on digital fixed wireless systems (see also Annex 1 to Recommendation ITU-R F.1101):</w:t>
      </w:r>
    </w:p>
    <w:p w:rsidR="00826F7D" w:rsidRPr="00066520" w:rsidRDefault="00826F7D" w:rsidP="002D5689">
      <w:pPr>
        <w:pStyle w:val="enumlev1"/>
        <w:rPr>
          <w:rFonts w:ascii="Arial" w:hAnsi="Arial" w:cs="Arial"/>
          <w:sz w:val="22"/>
          <w:szCs w:val="22"/>
          <w:lang w:val="en-GB"/>
        </w:rPr>
      </w:pPr>
      <w:r w:rsidRPr="00066520">
        <w:rPr>
          <w:rFonts w:ascii="Arial" w:hAnsi="Arial" w:cs="Arial"/>
          <w:sz w:val="22"/>
          <w:szCs w:val="22"/>
          <w:lang w:val="en-GB"/>
        </w:rPr>
        <w:t>–</w:t>
      </w:r>
      <w:r w:rsidRPr="00066520">
        <w:rPr>
          <w:rFonts w:ascii="Arial" w:hAnsi="Arial" w:cs="Arial"/>
          <w:sz w:val="22"/>
          <w:szCs w:val="22"/>
          <w:lang w:val="en-GB"/>
        </w:rPr>
        <w:tab/>
        <w:t xml:space="preserve">“low-capacity fixed wireless systems” for the transmission of digital signals with gross bit rates up to and </w:t>
      </w:r>
      <w:r w:rsidRPr="00066520">
        <w:rPr>
          <w:rFonts w:ascii="Arial" w:hAnsi="Arial" w:cs="Arial"/>
          <w:sz w:val="22"/>
          <w:szCs w:val="22"/>
          <w:lang w:val="en-GB" w:eastAsia="zh-CN"/>
        </w:rPr>
        <w:t>including</w:t>
      </w:r>
      <w:r w:rsidRPr="00066520">
        <w:rPr>
          <w:rFonts w:ascii="Arial" w:hAnsi="Arial" w:cs="Arial"/>
          <w:sz w:val="22"/>
          <w:szCs w:val="22"/>
          <w:lang w:val="en-GB"/>
        </w:rPr>
        <w:t xml:space="preserve"> 10 Mbit/s;</w:t>
      </w:r>
    </w:p>
    <w:p w:rsidR="00826F7D" w:rsidRPr="00066520" w:rsidRDefault="00826F7D" w:rsidP="002D5689">
      <w:pPr>
        <w:pStyle w:val="enumlev1"/>
        <w:rPr>
          <w:rFonts w:ascii="Arial" w:hAnsi="Arial" w:cs="Arial"/>
          <w:sz w:val="22"/>
          <w:szCs w:val="22"/>
          <w:lang w:val="en-GB"/>
        </w:rPr>
      </w:pPr>
      <w:r w:rsidRPr="00066520">
        <w:rPr>
          <w:rFonts w:ascii="Arial" w:hAnsi="Arial" w:cs="Arial"/>
          <w:sz w:val="22"/>
          <w:szCs w:val="22"/>
          <w:lang w:val="en-GB"/>
        </w:rPr>
        <w:t>–</w:t>
      </w:r>
      <w:r w:rsidRPr="00066520">
        <w:rPr>
          <w:rFonts w:ascii="Arial" w:hAnsi="Arial" w:cs="Arial"/>
          <w:sz w:val="22"/>
          <w:szCs w:val="22"/>
          <w:lang w:val="en-GB"/>
        </w:rPr>
        <w:tab/>
        <w:t xml:space="preserve">“medium-capacity fixed wireless systems” for the transmission of digital signals with gross bit rates </w:t>
      </w:r>
      <w:r w:rsidRPr="00066520">
        <w:rPr>
          <w:rFonts w:ascii="Arial" w:hAnsi="Arial" w:cs="Arial"/>
          <w:sz w:val="22"/>
          <w:szCs w:val="22"/>
          <w:lang w:val="en-GB" w:eastAsia="zh-CN"/>
        </w:rPr>
        <w:t>ranging</w:t>
      </w:r>
      <w:r w:rsidRPr="00066520">
        <w:rPr>
          <w:rFonts w:ascii="Arial" w:hAnsi="Arial" w:cs="Arial"/>
          <w:sz w:val="22"/>
          <w:szCs w:val="22"/>
          <w:lang w:val="en-GB"/>
        </w:rPr>
        <w:t xml:space="preserve"> from 10 Mbit/s up to about 100 Mbit/s;</w:t>
      </w:r>
    </w:p>
    <w:p w:rsidR="00826F7D" w:rsidRPr="00066520" w:rsidRDefault="00826F7D" w:rsidP="002D5689">
      <w:pPr>
        <w:pStyle w:val="enumlev1"/>
        <w:rPr>
          <w:rFonts w:ascii="Arial" w:hAnsi="Arial" w:cs="Arial"/>
          <w:sz w:val="22"/>
          <w:szCs w:val="22"/>
          <w:lang w:val="en-GB"/>
        </w:rPr>
      </w:pPr>
      <w:r w:rsidRPr="00066520">
        <w:rPr>
          <w:rFonts w:ascii="Arial" w:hAnsi="Arial" w:cs="Arial"/>
          <w:sz w:val="22"/>
          <w:szCs w:val="22"/>
          <w:lang w:val="en-GB"/>
        </w:rPr>
        <w:t>–</w:t>
      </w:r>
      <w:r w:rsidRPr="00066520">
        <w:rPr>
          <w:rFonts w:ascii="Arial" w:hAnsi="Arial" w:cs="Arial"/>
          <w:sz w:val="22"/>
          <w:szCs w:val="22"/>
          <w:lang w:val="en-GB"/>
        </w:rPr>
        <w:tab/>
        <w:t>“high-</w:t>
      </w:r>
      <w:r w:rsidRPr="00066520">
        <w:rPr>
          <w:rFonts w:ascii="Arial" w:hAnsi="Arial" w:cs="Arial"/>
          <w:sz w:val="22"/>
          <w:szCs w:val="22"/>
          <w:lang w:val="en-GB" w:eastAsia="zh-CN"/>
        </w:rPr>
        <w:t>capacity</w:t>
      </w:r>
      <w:r w:rsidRPr="00066520">
        <w:rPr>
          <w:rFonts w:ascii="Arial" w:hAnsi="Arial" w:cs="Arial"/>
          <w:sz w:val="22"/>
          <w:szCs w:val="22"/>
          <w:lang w:val="en-GB"/>
        </w:rPr>
        <w:t xml:space="preserve"> fixed wireless systems” for the transmission of digital signals with gross bit rates greater than 100 Mbit/s;</w:t>
      </w:r>
    </w:p>
    <w:p w:rsidR="00826F7D" w:rsidRPr="00066520" w:rsidRDefault="00826F7D" w:rsidP="002D5689">
      <w:pPr>
        <w:jc w:val="both"/>
        <w:rPr>
          <w:rFonts w:ascii="Arial" w:hAnsi="Arial" w:cs="Arial"/>
          <w:sz w:val="22"/>
          <w:szCs w:val="22"/>
        </w:rPr>
      </w:pPr>
      <w:r w:rsidRPr="00066520">
        <w:rPr>
          <w:rFonts w:ascii="Arial" w:hAnsi="Arial" w:cs="Arial"/>
          <w:b/>
          <w:sz w:val="22"/>
          <w:szCs w:val="22"/>
          <w:lang w:eastAsia="ja-JP"/>
        </w:rPr>
        <w:t>7</w:t>
      </w:r>
      <w:r w:rsidRPr="00066520">
        <w:rPr>
          <w:rFonts w:ascii="Arial" w:hAnsi="Arial" w:cs="Arial"/>
          <w:sz w:val="22"/>
          <w:szCs w:val="22"/>
        </w:rPr>
        <w:tab/>
        <w:t>that Tables 1 and 2 report the summary of presently ITU-R defined radio-frequency channel arrangements with reference to the relevant Recommendation. Some radio-frequency channel arrangements in bands that are not covered by a specific Recommendation, and which are nevertheless used by administrations, are described in Annexes 1 to 8.</w:t>
      </w:r>
    </w:p>
    <w:p w:rsidR="00826F7D" w:rsidRDefault="00826F7D" w:rsidP="002D568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066520" w:rsidRDefault="00066520" w:rsidP="002D568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066520" w:rsidRDefault="00066520" w:rsidP="002D568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066520" w:rsidRDefault="00066520" w:rsidP="002D568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066520" w:rsidRDefault="00066520" w:rsidP="002D568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066520" w:rsidRDefault="00066520" w:rsidP="002D568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066520" w:rsidRDefault="00066520" w:rsidP="002D568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066520" w:rsidRDefault="00066520" w:rsidP="002D568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066520" w:rsidRDefault="00066520" w:rsidP="002D568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066520" w:rsidRDefault="00066520" w:rsidP="002D568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066520" w:rsidRDefault="00066520" w:rsidP="002D568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066520" w:rsidRDefault="00066520" w:rsidP="002D568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066520" w:rsidRPr="00066520" w:rsidRDefault="00066520" w:rsidP="002D568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FC53A2" w:rsidRPr="00066520" w:rsidRDefault="00FC53A2" w:rsidP="00FC53A2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66520">
        <w:rPr>
          <w:rFonts w:ascii="Arial" w:hAnsi="Arial" w:cs="Arial"/>
          <w:sz w:val="22"/>
          <w:szCs w:val="22"/>
        </w:rPr>
        <w:t>Table 1.</w:t>
      </w:r>
      <w:proofErr w:type="gramEnd"/>
    </w:p>
    <w:p w:rsidR="00FC53A2" w:rsidRPr="00066520" w:rsidRDefault="00FC53A2" w:rsidP="00FC53A2">
      <w:pPr>
        <w:jc w:val="center"/>
        <w:rPr>
          <w:rFonts w:ascii="Arial" w:hAnsi="Arial" w:cs="Arial"/>
          <w:sz w:val="22"/>
          <w:szCs w:val="22"/>
        </w:rPr>
      </w:pPr>
      <w:r w:rsidRPr="00066520">
        <w:rPr>
          <w:rFonts w:ascii="Arial" w:hAnsi="Arial" w:cs="Arial"/>
          <w:sz w:val="22"/>
          <w:szCs w:val="22"/>
        </w:rPr>
        <w:t xml:space="preserve">Radio-frequency channel arrangements for RR systems in frequency bands </w:t>
      </w:r>
      <w:r w:rsidR="00142BF4" w:rsidRPr="00066520">
        <w:rPr>
          <w:rFonts w:ascii="Arial" w:hAnsi="Arial" w:cs="Arial"/>
          <w:sz w:val="22"/>
          <w:szCs w:val="22"/>
        </w:rPr>
        <w:t>above</w:t>
      </w:r>
      <w:r w:rsidRPr="00066520">
        <w:rPr>
          <w:rFonts w:ascii="Arial" w:hAnsi="Arial" w:cs="Arial"/>
          <w:sz w:val="22"/>
          <w:szCs w:val="22"/>
        </w:rPr>
        <w:t xml:space="preserve"> </w:t>
      </w:r>
      <w:r w:rsidR="00142BF4" w:rsidRPr="00066520">
        <w:rPr>
          <w:rFonts w:ascii="Arial" w:hAnsi="Arial" w:cs="Arial"/>
          <w:sz w:val="22"/>
          <w:szCs w:val="22"/>
        </w:rPr>
        <w:t>1</w:t>
      </w:r>
      <w:r w:rsidRPr="00066520">
        <w:rPr>
          <w:rFonts w:ascii="Arial" w:hAnsi="Arial" w:cs="Arial"/>
          <w:sz w:val="22"/>
          <w:szCs w:val="22"/>
        </w:rPr>
        <w:t xml:space="preserve"> GHz</w:t>
      </w:r>
    </w:p>
    <w:p w:rsidR="00FC53A2" w:rsidRPr="00066520" w:rsidRDefault="00FC53A2" w:rsidP="00FC53A2">
      <w:pPr>
        <w:jc w:val="center"/>
        <w:rPr>
          <w:rFonts w:ascii="Arial" w:hAnsi="Arial" w:cs="Arial"/>
          <w:b/>
          <w:szCs w:val="24"/>
          <w:u w:val="single"/>
          <w:lang w:val="de-DE"/>
        </w:rPr>
      </w:pPr>
    </w:p>
    <w:tbl>
      <w:tblPr>
        <w:tblW w:w="1018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5"/>
        <w:gridCol w:w="2693"/>
        <w:gridCol w:w="2552"/>
        <w:gridCol w:w="3739"/>
      </w:tblGrid>
      <w:tr w:rsidR="008007F2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142BF4">
            <w:pPr>
              <w:pStyle w:val="Tablehead"/>
              <w:rPr>
                <w:rFonts w:ascii="Arial" w:hAnsi="Arial" w:cs="Arial"/>
                <w:szCs w:val="22"/>
              </w:rPr>
            </w:pPr>
            <w:r w:rsidRPr="00066520">
              <w:rPr>
                <w:rFonts w:ascii="Arial" w:hAnsi="Arial" w:cs="Arial"/>
                <w:szCs w:val="22"/>
              </w:rPr>
              <w:t>Band</w:t>
            </w:r>
            <w:r w:rsidRPr="00066520">
              <w:rPr>
                <w:rFonts w:ascii="Arial" w:hAnsi="Arial" w:cs="Arial"/>
                <w:szCs w:val="22"/>
              </w:rPr>
              <w:br/>
              <w:t>(GHz)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head"/>
              <w:rPr>
                <w:rFonts w:ascii="Arial" w:hAnsi="Arial" w:cs="Arial"/>
                <w:szCs w:val="22"/>
              </w:rPr>
            </w:pPr>
            <w:r w:rsidRPr="00066520">
              <w:rPr>
                <w:rFonts w:ascii="Arial" w:hAnsi="Arial" w:cs="Arial"/>
                <w:szCs w:val="22"/>
              </w:rPr>
              <w:t>Frequency range</w:t>
            </w:r>
            <w:r w:rsidRPr="00066520">
              <w:rPr>
                <w:rFonts w:ascii="Arial" w:hAnsi="Arial" w:cs="Arial"/>
                <w:szCs w:val="22"/>
              </w:rPr>
              <w:br/>
              <w:t>(GHz)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A2" w:rsidRPr="00066520" w:rsidRDefault="008007F2" w:rsidP="00FC53A2">
            <w:pPr>
              <w:pStyle w:val="Tablehead"/>
              <w:rPr>
                <w:rFonts w:ascii="Arial" w:hAnsi="Arial" w:cs="Arial"/>
                <w:szCs w:val="22"/>
              </w:rPr>
            </w:pPr>
            <w:r w:rsidRPr="00066520">
              <w:rPr>
                <w:rFonts w:ascii="Arial" w:hAnsi="Arial" w:cs="Arial"/>
                <w:szCs w:val="22"/>
              </w:rPr>
              <w:t>Recommendations</w:t>
            </w:r>
          </w:p>
          <w:p w:rsidR="008007F2" w:rsidRPr="00066520" w:rsidRDefault="008007F2" w:rsidP="00FC53A2">
            <w:pPr>
              <w:pStyle w:val="Tablehead"/>
              <w:rPr>
                <w:rFonts w:ascii="Arial" w:hAnsi="Arial" w:cs="Arial"/>
                <w:szCs w:val="22"/>
              </w:rPr>
            </w:pPr>
            <w:r w:rsidRPr="00066520">
              <w:rPr>
                <w:rFonts w:ascii="Arial" w:hAnsi="Arial" w:cs="Arial"/>
                <w:szCs w:val="22"/>
              </w:rPr>
              <w:t>ITU-R</w:t>
            </w:r>
            <w:r w:rsidR="00FC53A2" w:rsidRPr="00066520">
              <w:rPr>
                <w:rFonts w:ascii="Arial" w:hAnsi="Arial" w:cs="Arial"/>
                <w:szCs w:val="22"/>
              </w:rPr>
              <w:t xml:space="preserve"> </w:t>
            </w:r>
            <w:r w:rsidRPr="00066520">
              <w:rPr>
                <w:rFonts w:ascii="Arial" w:hAnsi="Arial" w:cs="Arial"/>
                <w:szCs w:val="22"/>
              </w:rPr>
              <w:t>F Series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head"/>
              <w:rPr>
                <w:rFonts w:ascii="Arial" w:hAnsi="Arial" w:cs="Arial"/>
                <w:szCs w:val="22"/>
              </w:rPr>
            </w:pPr>
            <w:r w:rsidRPr="00066520">
              <w:rPr>
                <w:rFonts w:ascii="Arial" w:hAnsi="Arial" w:cs="Arial"/>
                <w:szCs w:val="22"/>
              </w:rPr>
              <w:t>Channel separation</w:t>
            </w:r>
            <w:r w:rsidRPr="00066520">
              <w:rPr>
                <w:rFonts w:ascii="Arial" w:hAnsi="Arial" w:cs="Arial"/>
                <w:szCs w:val="22"/>
              </w:rPr>
              <w:br/>
              <w:t>(MHz)</w:t>
            </w:r>
          </w:p>
        </w:tc>
      </w:tr>
      <w:tr w:rsidR="008007F2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142BF4">
            <w:pPr>
              <w:pStyle w:val="Tabletext"/>
              <w:spacing w:before="60" w:after="60"/>
              <w:ind w:left="-39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1.427-2.69</w:t>
            </w:r>
            <w:r w:rsidRPr="00066520">
              <w:rPr>
                <w:rFonts w:ascii="Arial" w:hAnsi="Arial" w:cs="Arial"/>
              </w:rPr>
              <w:br/>
              <w:t>1.7-2.1; 1.9-2.3</w:t>
            </w:r>
            <w:r w:rsidRPr="00066520">
              <w:rPr>
                <w:rFonts w:ascii="Arial" w:hAnsi="Arial" w:cs="Arial"/>
              </w:rPr>
              <w:br/>
              <w:t>1.9-2.3</w:t>
            </w:r>
            <w:r w:rsidRPr="00066520">
              <w:rPr>
                <w:rFonts w:ascii="Arial" w:hAnsi="Arial" w:cs="Arial"/>
              </w:rPr>
              <w:br/>
              <w:t>1.9-2.3</w:t>
            </w:r>
            <w:r w:rsidRPr="00066520">
              <w:rPr>
                <w:rFonts w:ascii="Arial" w:hAnsi="Arial" w:cs="Arial"/>
              </w:rPr>
              <w:br/>
              <w:t>1.9-2.3</w:t>
            </w:r>
            <w:r w:rsidRPr="00066520">
              <w:rPr>
                <w:rFonts w:ascii="Arial" w:hAnsi="Arial" w:cs="Arial"/>
              </w:rPr>
              <w:br/>
              <w:t>2.3-2.5</w:t>
            </w:r>
            <w:r w:rsidRPr="00066520">
              <w:rPr>
                <w:rFonts w:ascii="Arial" w:hAnsi="Arial" w:cs="Arial"/>
              </w:rPr>
              <w:br/>
              <w:t>2.29-2.67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E00755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701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382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1098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1098, Annexes 1, 2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1098, Annex 3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746, Annex 1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1243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 xml:space="preserve">0.5 (pattern) </w:t>
            </w:r>
            <w:r w:rsidRPr="00066520">
              <w:rPr>
                <w:rFonts w:ascii="Arial" w:hAnsi="Arial" w:cs="Arial"/>
              </w:rPr>
              <w:br/>
              <w:t>29</w:t>
            </w:r>
            <w:r w:rsidRPr="00066520">
              <w:rPr>
                <w:rFonts w:ascii="Arial" w:hAnsi="Arial" w:cs="Arial"/>
              </w:rPr>
              <w:br/>
              <w:t>3.5; 2.5 (patterns)</w:t>
            </w:r>
            <w:r w:rsidRPr="00066520">
              <w:rPr>
                <w:rFonts w:ascii="Arial" w:hAnsi="Arial" w:cs="Arial"/>
              </w:rPr>
              <w:br/>
              <w:t>14</w:t>
            </w:r>
            <w:r w:rsidRPr="00066520">
              <w:rPr>
                <w:rFonts w:ascii="Arial" w:hAnsi="Arial" w:cs="Arial"/>
              </w:rPr>
              <w:br/>
              <w:t>10</w:t>
            </w:r>
            <w:r w:rsidRPr="00066520">
              <w:rPr>
                <w:rFonts w:ascii="Arial" w:hAnsi="Arial" w:cs="Arial"/>
              </w:rPr>
              <w:br/>
              <w:t>1; 2; 4; 14; 28</w:t>
            </w:r>
            <w:r w:rsidRPr="00066520">
              <w:rPr>
                <w:rFonts w:ascii="Arial" w:hAnsi="Arial" w:cs="Arial"/>
              </w:rPr>
              <w:br/>
              <w:t>0.25; 0.5; 1; 1.75;</w:t>
            </w:r>
            <w:r w:rsidRPr="00066520">
              <w:rPr>
                <w:rFonts w:ascii="Arial" w:hAnsi="Arial" w:cs="Arial"/>
              </w:rPr>
              <w:br/>
              <w:t>2; 3.5; 7; 14;</w:t>
            </w:r>
            <w:r w:rsidRPr="00066520">
              <w:rPr>
                <w:rFonts w:ascii="Arial" w:hAnsi="Arial" w:cs="Arial"/>
              </w:rPr>
              <w:br/>
              <w:t>2.5 (pattern)</w:t>
            </w:r>
          </w:p>
        </w:tc>
      </w:tr>
      <w:tr w:rsidR="008007F2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3.6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3.4-3.8</w:t>
            </w:r>
            <w:r w:rsidRPr="00066520">
              <w:rPr>
                <w:rFonts w:ascii="Arial" w:hAnsi="Arial" w:cs="Arial"/>
              </w:rPr>
              <w:br/>
              <w:t>3.4-3.8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E00755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1488, Annex 1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1488, Annex 2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25</w:t>
            </w:r>
            <w:r w:rsidRPr="00066520">
              <w:rPr>
                <w:rFonts w:ascii="Arial" w:hAnsi="Arial" w:cs="Arial"/>
                <w:vertAlign w:val="superscript"/>
              </w:rPr>
              <w:t>(1)</w:t>
            </w:r>
            <w:r w:rsidRPr="00066520">
              <w:rPr>
                <w:rFonts w:ascii="Arial" w:hAnsi="Arial" w:cs="Arial"/>
              </w:rPr>
              <w:br/>
              <w:t>0.25</w:t>
            </w:r>
            <w:r w:rsidRPr="00066520">
              <w:rPr>
                <w:rFonts w:ascii="Arial" w:hAnsi="Arial" w:cs="Arial"/>
                <w:vertAlign w:val="superscript"/>
              </w:rPr>
              <w:t>(2)</w:t>
            </w:r>
          </w:p>
        </w:tc>
      </w:tr>
      <w:tr w:rsidR="008007F2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  <w:lang w:eastAsia="ja-JP"/>
              </w:rPr>
            </w:pPr>
            <w:r w:rsidRPr="00066520">
              <w:rPr>
                <w:rFonts w:ascii="Arial" w:hAnsi="Arial" w:cs="Arial"/>
              </w:rPr>
              <w:t>3.8-4.2</w:t>
            </w:r>
            <w:r w:rsidRPr="00066520">
              <w:rPr>
                <w:rFonts w:ascii="Arial" w:hAnsi="Arial" w:cs="Arial"/>
              </w:rPr>
              <w:br/>
              <w:t>3.7-4.2</w:t>
            </w:r>
            <w:r w:rsidRPr="00066520">
              <w:rPr>
                <w:rFonts w:ascii="Arial" w:hAnsi="Arial" w:cs="Arial"/>
              </w:rPr>
              <w:br/>
              <w:t>3.</w:t>
            </w:r>
            <w:r w:rsidRPr="00066520">
              <w:rPr>
                <w:rFonts w:ascii="Arial" w:hAnsi="Arial" w:cs="Arial"/>
                <w:lang w:eastAsia="ja-JP"/>
              </w:rPr>
              <w:t>4</w:t>
            </w:r>
            <w:r w:rsidRPr="00066520">
              <w:rPr>
                <w:rFonts w:ascii="Arial" w:hAnsi="Arial" w:cs="Arial"/>
              </w:rPr>
              <w:t>-4.2</w:t>
            </w:r>
            <w:r w:rsidRPr="00066520">
              <w:rPr>
                <w:rFonts w:ascii="Arial" w:hAnsi="Arial" w:cs="Arial"/>
              </w:rPr>
              <w:br/>
              <w:t>3.6-4.2</w:t>
            </w:r>
            <w:r w:rsidRPr="00066520">
              <w:rPr>
                <w:rFonts w:ascii="Arial" w:hAnsi="Arial" w:cs="Arial"/>
                <w:lang w:eastAsia="ja-JP"/>
              </w:rPr>
              <w:br/>
            </w:r>
            <w:r w:rsidRPr="00066520">
              <w:rPr>
                <w:rFonts w:ascii="Arial" w:hAnsi="Arial" w:cs="Arial"/>
              </w:rPr>
              <w:t>3.</w:t>
            </w:r>
            <w:r w:rsidRPr="00066520">
              <w:rPr>
                <w:rFonts w:ascii="Arial" w:hAnsi="Arial" w:cs="Arial"/>
                <w:lang w:eastAsia="ja-JP"/>
              </w:rPr>
              <w:t>4</w:t>
            </w:r>
            <w:r w:rsidRPr="00066520">
              <w:rPr>
                <w:rFonts w:ascii="Arial" w:hAnsi="Arial" w:cs="Arial"/>
              </w:rPr>
              <w:t>-4.2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E00755" w:rsidP="00FC53A2">
            <w:pPr>
              <w:pStyle w:val="Tabletext"/>
              <w:spacing w:before="60" w:after="6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382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382, Annex 1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635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635, Annex 1</w:t>
            </w:r>
            <w:r w:rsidR="008007F2" w:rsidRPr="00066520">
              <w:rPr>
                <w:rFonts w:ascii="Arial" w:hAnsi="Arial" w:cs="Arial"/>
                <w:lang w:eastAsia="ja-JP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635, Annex 1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  <w:b/>
                <w:lang w:eastAsia="ja-JP"/>
              </w:rPr>
            </w:pPr>
            <w:r w:rsidRPr="00066520">
              <w:rPr>
                <w:rFonts w:ascii="Arial" w:hAnsi="Arial" w:cs="Arial"/>
              </w:rPr>
              <w:t>29</w:t>
            </w:r>
            <w:r w:rsidRPr="00066520">
              <w:rPr>
                <w:rFonts w:ascii="Arial" w:hAnsi="Arial" w:cs="Arial"/>
              </w:rPr>
              <w:br/>
              <w:t>28</w:t>
            </w:r>
            <w:r w:rsidRPr="00066520">
              <w:rPr>
                <w:rFonts w:ascii="Arial" w:hAnsi="Arial" w:cs="Arial"/>
              </w:rPr>
              <w:br/>
              <w:t>10 (pattern)</w:t>
            </w:r>
            <w:r w:rsidRPr="00066520">
              <w:rPr>
                <w:rFonts w:ascii="Arial" w:hAnsi="Arial" w:cs="Arial"/>
              </w:rPr>
              <w:br/>
              <w:t>40; 30</w:t>
            </w:r>
            <w:r w:rsidRPr="00066520">
              <w:rPr>
                <w:rFonts w:ascii="Arial" w:hAnsi="Arial" w:cs="Arial"/>
                <w:lang w:eastAsia="ja-JP"/>
              </w:rPr>
              <w:br/>
              <w:t>80</w:t>
            </w:r>
          </w:p>
        </w:tc>
      </w:tr>
      <w:tr w:rsidR="008007F2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U4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4.4-5.0</w:t>
            </w:r>
            <w:r w:rsidRPr="00066520">
              <w:rPr>
                <w:rFonts w:ascii="Arial" w:hAnsi="Arial" w:cs="Arial"/>
              </w:rPr>
              <w:br/>
              <w:t>4.4-5.0</w:t>
            </w:r>
            <w:r w:rsidRPr="00066520">
              <w:rPr>
                <w:rFonts w:ascii="Arial" w:hAnsi="Arial" w:cs="Arial"/>
              </w:rPr>
              <w:br/>
              <w:t>4.4-5.0</w:t>
            </w:r>
            <w:r w:rsidRPr="00066520">
              <w:rPr>
                <w:rFonts w:ascii="Arial" w:hAnsi="Arial" w:cs="Arial"/>
              </w:rPr>
              <w:br/>
              <w:t>4.54-4.9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E00755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1099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1099, Annex 1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1099, Annex 3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1099, Annex 2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  <w:b/>
              </w:rPr>
            </w:pPr>
            <w:r w:rsidRPr="00066520">
              <w:rPr>
                <w:rFonts w:ascii="Arial" w:hAnsi="Arial" w:cs="Arial"/>
              </w:rPr>
              <w:t>10 (pattern)</w:t>
            </w:r>
            <w:r w:rsidRPr="00066520">
              <w:rPr>
                <w:rFonts w:ascii="Arial" w:hAnsi="Arial" w:cs="Arial"/>
              </w:rPr>
              <w:br/>
              <w:t>40; 80</w:t>
            </w:r>
            <w:r w:rsidRPr="00066520">
              <w:rPr>
                <w:rFonts w:ascii="Arial" w:hAnsi="Arial" w:cs="Arial"/>
              </w:rPr>
              <w:br/>
              <w:t xml:space="preserve">28 </w:t>
            </w:r>
            <w:r w:rsidRPr="00066520">
              <w:rPr>
                <w:rFonts w:ascii="Arial" w:hAnsi="Arial" w:cs="Arial"/>
              </w:rPr>
              <w:br/>
              <w:t>40; 20</w:t>
            </w:r>
          </w:p>
        </w:tc>
      </w:tr>
      <w:tr w:rsidR="008007F2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L6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  <w:b/>
                <w:lang w:eastAsia="ko-KR"/>
              </w:rPr>
            </w:pPr>
            <w:r w:rsidRPr="00066520">
              <w:rPr>
                <w:rFonts w:ascii="Arial" w:hAnsi="Arial" w:cs="Arial"/>
              </w:rPr>
              <w:t>5.925-6.425</w:t>
            </w:r>
            <w:r w:rsidRPr="00066520">
              <w:rPr>
                <w:rFonts w:ascii="Arial" w:hAnsi="Arial" w:cs="Arial"/>
              </w:rPr>
              <w:br/>
              <w:t>5.925-6.425</w:t>
            </w:r>
            <w:r w:rsidRPr="00066520">
              <w:rPr>
                <w:rFonts w:ascii="Arial" w:hAnsi="Arial" w:cs="Arial"/>
                <w:lang w:eastAsia="ko-KR"/>
              </w:rPr>
              <w:br/>
              <w:t>5.925-6.425</w:t>
            </w:r>
            <w:r w:rsidRPr="00066520">
              <w:rPr>
                <w:rFonts w:ascii="Arial" w:hAnsi="Arial" w:cs="Arial"/>
                <w:lang w:eastAsia="ko-KR"/>
              </w:rPr>
              <w:br/>
              <w:t>5.925-6.425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E00755" w:rsidP="00FC53A2">
            <w:pPr>
              <w:pStyle w:val="Tabletext"/>
              <w:spacing w:before="60" w:after="60"/>
              <w:rPr>
                <w:rFonts w:ascii="Arial" w:hAnsi="Arial" w:cs="Arial"/>
                <w:b/>
                <w:lang w:eastAsia="ko-KR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383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383, Annex 1</w:t>
            </w:r>
            <w:r w:rsidR="008007F2" w:rsidRPr="00066520">
              <w:rPr>
                <w:rFonts w:ascii="Arial" w:hAnsi="Arial" w:cs="Arial"/>
                <w:lang w:eastAsia="ko-KR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eastAsia="ko-KR"/>
              </w:rPr>
              <w:t>383, Annex 2</w:t>
            </w:r>
            <w:r w:rsidR="008007F2" w:rsidRPr="00066520">
              <w:rPr>
                <w:rFonts w:ascii="Arial" w:hAnsi="Arial" w:cs="Arial"/>
                <w:lang w:eastAsia="ko-KR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eastAsia="ko-KR"/>
              </w:rPr>
              <w:t>383, Annex 3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  <w:b/>
                <w:lang w:eastAsia="ko-KR"/>
              </w:rPr>
            </w:pPr>
            <w:r w:rsidRPr="00066520">
              <w:rPr>
                <w:rFonts w:ascii="Arial" w:hAnsi="Arial" w:cs="Arial"/>
              </w:rPr>
              <w:t>29.65</w:t>
            </w:r>
            <w:r w:rsidRPr="00066520">
              <w:rPr>
                <w:rFonts w:ascii="Arial" w:hAnsi="Arial" w:cs="Arial"/>
              </w:rPr>
              <w:br/>
              <w:t>40</w:t>
            </w:r>
            <w:r w:rsidRPr="00066520">
              <w:rPr>
                <w:rFonts w:ascii="Arial" w:hAnsi="Arial" w:cs="Arial"/>
                <w:lang w:eastAsia="ko-KR"/>
              </w:rPr>
              <w:br/>
              <w:t>28</w:t>
            </w:r>
            <w:r w:rsidRPr="00066520">
              <w:rPr>
                <w:rFonts w:ascii="Arial" w:hAnsi="Arial" w:cs="Arial"/>
                <w:lang w:eastAsia="ko-KR"/>
              </w:rPr>
              <w:br/>
              <w:t>40; 20; 10; 5</w:t>
            </w:r>
          </w:p>
        </w:tc>
      </w:tr>
      <w:tr w:rsidR="008007F2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U6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6.425-7.11</w:t>
            </w:r>
            <w:r w:rsidRPr="00066520">
              <w:rPr>
                <w:rFonts w:ascii="Arial" w:hAnsi="Arial" w:cs="Arial"/>
              </w:rPr>
              <w:br/>
              <w:t>6.425-7.11</w:t>
            </w:r>
            <w:r w:rsidRPr="00066520">
              <w:rPr>
                <w:rFonts w:ascii="Arial" w:hAnsi="Arial" w:cs="Arial"/>
              </w:rPr>
              <w:br/>
              <w:t>6.425-7.11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E00755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384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384, Annex 1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384, Annex 2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40; 30; 20</w:t>
            </w:r>
            <w:r w:rsidRPr="00066520">
              <w:rPr>
                <w:rFonts w:ascii="Arial" w:hAnsi="Arial" w:cs="Arial"/>
                <w:lang w:eastAsia="ko-KR"/>
              </w:rPr>
              <w:t>;</w:t>
            </w:r>
            <w:r w:rsidRPr="00066520">
              <w:rPr>
                <w:rFonts w:ascii="Arial" w:hAnsi="Arial" w:cs="Arial"/>
              </w:rPr>
              <w:t xml:space="preserve"> 10</w:t>
            </w:r>
            <w:r w:rsidRPr="00066520">
              <w:rPr>
                <w:rFonts w:ascii="Arial" w:hAnsi="Arial" w:cs="Arial"/>
                <w:lang w:eastAsia="ko-KR"/>
              </w:rPr>
              <w:t>; 5</w:t>
            </w:r>
            <w:r w:rsidRPr="00066520">
              <w:rPr>
                <w:rFonts w:ascii="Arial" w:hAnsi="Arial" w:cs="Arial"/>
              </w:rPr>
              <w:br/>
              <w:t>80</w:t>
            </w:r>
            <w:r w:rsidRPr="00066520">
              <w:rPr>
                <w:rFonts w:ascii="Arial" w:hAnsi="Arial" w:cs="Arial"/>
              </w:rPr>
              <w:br/>
              <w:t>30; 14; 7; 3.5</w:t>
            </w:r>
          </w:p>
        </w:tc>
      </w:tr>
      <w:tr w:rsidR="008007F2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142BF4">
            <w:pPr>
              <w:pStyle w:val="Tabletext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7.25-7.55</w:t>
            </w:r>
            <w:r w:rsidRPr="00066520">
              <w:rPr>
                <w:rFonts w:ascii="Arial" w:hAnsi="Arial" w:cs="Arial"/>
              </w:rPr>
              <w:br/>
              <w:t>7.425-7.725 (7.125-7.425)</w:t>
            </w:r>
            <w:r w:rsidRPr="00066520">
              <w:rPr>
                <w:rFonts w:ascii="Arial" w:hAnsi="Arial" w:cs="Arial"/>
                <w:vertAlign w:val="superscript"/>
              </w:rPr>
              <w:t>(3)</w:t>
            </w:r>
            <w:r w:rsidRPr="00066520">
              <w:rPr>
                <w:rFonts w:ascii="Arial" w:hAnsi="Arial" w:cs="Arial"/>
              </w:rPr>
              <w:br/>
              <w:t>(7.250-7.550)</w:t>
            </w:r>
            <w:r w:rsidRPr="00066520">
              <w:rPr>
                <w:rFonts w:ascii="Arial" w:hAnsi="Arial" w:cs="Arial"/>
                <w:vertAlign w:val="superscript"/>
              </w:rPr>
              <w:t>(3)</w:t>
            </w:r>
            <w:r w:rsidRPr="00066520">
              <w:rPr>
                <w:rFonts w:ascii="Arial" w:hAnsi="Arial" w:cs="Arial"/>
              </w:rPr>
              <w:t xml:space="preserve"> (7.550-7.850)</w:t>
            </w:r>
            <w:r w:rsidRPr="00066520">
              <w:rPr>
                <w:rFonts w:ascii="Arial" w:hAnsi="Arial" w:cs="Arial"/>
                <w:vertAlign w:val="superscript"/>
              </w:rPr>
              <w:t>(3)</w:t>
            </w:r>
            <w:r w:rsidRPr="00066520">
              <w:rPr>
                <w:rFonts w:ascii="Arial" w:hAnsi="Arial" w:cs="Arial"/>
              </w:rPr>
              <w:br/>
              <w:t>7 125-7 425</w:t>
            </w:r>
            <w:r w:rsidRPr="00066520">
              <w:rPr>
                <w:rFonts w:ascii="Arial" w:hAnsi="Arial" w:cs="Arial"/>
              </w:rPr>
              <w:br/>
              <w:t>7.425-7.725</w:t>
            </w:r>
            <w:r w:rsidRPr="00066520">
              <w:rPr>
                <w:rFonts w:ascii="Arial" w:hAnsi="Arial" w:cs="Arial"/>
              </w:rPr>
              <w:br/>
              <w:t>7.435-7.75</w:t>
            </w:r>
            <w:r w:rsidRPr="00066520">
              <w:rPr>
                <w:rFonts w:ascii="Arial" w:hAnsi="Arial" w:cs="Arial"/>
              </w:rPr>
              <w:br/>
              <w:t>7.11-7.75</w:t>
            </w:r>
            <w:r w:rsidRPr="00066520">
              <w:rPr>
                <w:rFonts w:ascii="Arial" w:hAnsi="Arial" w:cs="Arial"/>
              </w:rPr>
              <w:br/>
              <w:t>7.425-7.90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E00755" w:rsidP="00FC53A2">
            <w:pPr>
              <w:pStyle w:val="Tabletext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>385, Annex 5</w:t>
            </w:r>
            <w:r w:rsidR="008007F2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>385</w:t>
            </w:r>
            <w:r w:rsidR="008007F2" w:rsidRPr="00066520">
              <w:rPr>
                <w:rFonts w:ascii="Arial" w:hAnsi="Arial" w:cs="Arial"/>
                <w:lang w:val="fr-CH"/>
              </w:rPr>
              <w:br/>
            </w:r>
            <w:r w:rsidR="008007F2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>385, Annex 1</w:t>
            </w:r>
            <w:r w:rsidR="008007F2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>385, Annex 1</w:t>
            </w:r>
            <w:r w:rsidR="008007F2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>385, Annex 2</w:t>
            </w:r>
            <w:r w:rsidR="008007F2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>385, Annex 3</w:t>
            </w:r>
            <w:r w:rsidR="008007F2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>385, Annex 4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rPr>
                <w:rFonts w:ascii="Arial" w:hAnsi="Arial" w:cs="Arial"/>
                <w:lang w:eastAsia="ja-JP"/>
              </w:rPr>
            </w:pPr>
            <w:r w:rsidRPr="00066520">
              <w:rPr>
                <w:rFonts w:ascii="Arial" w:hAnsi="Arial" w:cs="Arial"/>
              </w:rPr>
              <w:t>3.5</w:t>
            </w:r>
            <w:r w:rsidRPr="00066520">
              <w:rPr>
                <w:rFonts w:ascii="Arial" w:hAnsi="Arial" w:cs="Arial"/>
              </w:rPr>
              <w:br/>
              <w:t>7; 14; 28</w:t>
            </w:r>
            <w:r w:rsidRPr="00066520">
              <w:rPr>
                <w:rFonts w:ascii="Arial" w:hAnsi="Arial" w:cs="Arial"/>
              </w:rPr>
              <w:br/>
            </w:r>
            <w:r w:rsidRPr="00066520">
              <w:rPr>
                <w:rFonts w:ascii="Arial" w:hAnsi="Arial" w:cs="Arial"/>
              </w:rPr>
              <w:br/>
              <w:t>1.75; 3.5; 7; 14; 28</w:t>
            </w:r>
            <w:r w:rsidRPr="00066520">
              <w:rPr>
                <w:rFonts w:ascii="Arial" w:hAnsi="Arial" w:cs="Arial"/>
              </w:rPr>
              <w:br/>
              <w:t>1.75; 3.5; 7; 14; 28</w:t>
            </w:r>
            <w:r w:rsidRPr="00066520">
              <w:rPr>
                <w:rFonts w:ascii="Arial" w:hAnsi="Arial" w:cs="Arial"/>
              </w:rPr>
              <w:br/>
              <w:t>5; 10; 20</w:t>
            </w:r>
            <w:r w:rsidRPr="00066520">
              <w:rPr>
                <w:rFonts w:ascii="Arial" w:hAnsi="Arial" w:cs="Arial"/>
              </w:rPr>
              <w:br/>
              <w:t>28</w:t>
            </w:r>
            <w:r w:rsidRPr="00066520">
              <w:rPr>
                <w:rFonts w:ascii="Arial" w:hAnsi="Arial" w:cs="Arial"/>
              </w:rPr>
              <w:br/>
              <w:t xml:space="preserve">28 </w:t>
            </w:r>
          </w:p>
        </w:tc>
      </w:tr>
      <w:tr w:rsidR="008007F2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  <w:lang w:eastAsia="ja-JP"/>
              </w:rPr>
            </w:pPr>
            <w:r w:rsidRPr="00066520">
              <w:rPr>
                <w:rFonts w:ascii="Arial" w:hAnsi="Arial" w:cs="Arial"/>
              </w:rPr>
              <w:t>7.725-8.275</w:t>
            </w:r>
            <w:r w:rsidRPr="00066520">
              <w:rPr>
                <w:rFonts w:ascii="Arial" w:hAnsi="Arial" w:cs="Arial"/>
              </w:rPr>
              <w:br/>
            </w:r>
            <w:r w:rsidRPr="00066520">
              <w:rPr>
                <w:rFonts w:ascii="Arial" w:hAnsi="Arial" w:cs="Arial"/>
                <w:lang w:eastAsia="ja-JP"/>
              </w:rPr>
              <w:t>7.725-8.275</w:t>
            </w:r>
          </w:p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  <w:b/>
                <w:lang w:eastAsia="ko-KR"/>
              </w:rPr>
            </w:pPr>
            <w:r w:rsidRPr="00066520">
              <w:rPr>
                <w:rFonts w:ascii="Arial" w:hAnsi="Arial" w:cs="Arial"/>
              </w:rPr>
              <w:t>8.275-8.5</w:t>
            </w:r>
            <w:r w:rsidRPr="00066520">
              <w:rPr>
                <w:rFonts w:ascii="Arial" w:hAnsi="Arial" w:cs="Arial"/>
              </w:rPr>
              <w:br/>
              <w:t>7.9-8.4</w:t>
            </w:r>
            <w:r w:rsidRPr="00066520">
              <w:rPr>
                <w:rFonts w:ascii="Arial" w:hAnsi="Arial" w:cs="Arial"/>
                <w:lang w:eastAsia="ko-KR"/>
              </w:rPr>
              <w:br/>
              <w:t>7.725-8.275</w:t>
            </w:r>
            <w:r w:rsidRPr="00066520">
              <w:rPr>
                <w:rFonts w:ascii="Arial" w:hAnsi="Arial" w:cs="Arial"/>
                <w:lang w:eastAsia="ko-KR"/>
              </w:rPr>
              <w:br/>
              <w:t>8.025-8.5</w:t>
            </w:r>
            <w:r w:rsidRPr="00066520">
              <w:rPr>
                <w:rFonts w:ascii="Arial" w:hAnsi="Arial" w:cs="Arial"/>
                <w:lang w:eastAsia="ko-KR"/>
              </w:rPr>
              <w:br/>
              <w:t>7.725-8.275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E00755" w:rsidP="00FC53A2">
            <w:pPr>
              <w:pStyle w:val="Tabletext"/>
              <w:spacing w:before="60" w:after="60"/>
              <w:rPr>
                <w:rFonts w:ascii="Arial" w:hAnsi="Arial" w:cs="Arial"/>
                <w:b/>
                <w:lang w:val="fr-CH" w:eastAsia="ko-KR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>386, Annex 1</w:t>
            </w:r>
            <w:r w:rsidR="008007F2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 xml:space="preserve">386, Annex </w:t>
            </w:r>
            <w:r w:rsidR="008007F2" w:rsidRPr="00066520">
              <w:rPr>
                <w:rFonts w:ascii="Arial" w:hAnsi="Arial" w:cs="Arial"/>
                <w:lang w:val="fr-CH" w:eastAsia="ko-KR"/>
              </w:rPr>
              <w:t>2</w:t>
            </w:r>
            <w:r w:rsidR="008007F2" w:rsidRPr="00066520">
              <w:rPr>
                <w:rFonts w:ascii="Arial" w:hAnsi="Arial" w:cs="Arial"/>
                <w:lang w:val="fr-CH" w:eastAsia="ja-JP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 xml:space="preserve">386, Annex </w:t>
            </w:r>
            <w:r w:rsidR="008007F2" w:rsidRPr="00066520">
              <w:rPr>
                <w:rFonts w:ascii="Arial" w:hAnsi="Arial" w:cs="Arial"/>
                <w:lang w:val="fr-CH" w:eastAsia="ko-KR"/>
              </w:rPr>
              <w:t>2</w:t>
            </w:r>
            <w:r w:rsidR="008007F2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 xml:space="preserve">386, Annex </w:t>
            </w:r>
            <w:r w:rsidR="008007F2" w:rsidRPr="00066520">
              <w:rPr>
                <w:rFonts w:ascii="Arial" w:hAnsi="Arial" w:cs="Arial"/>
                <w:lang w:val="fr-CH" w:eastAsia="ko-KR"/>
              </w:rPr>
              <w:t>3</w:t>
            </w:r>
            <w:r w:rsidR="008007F2" w:rsidRPr="00066520">
              <w:rPr>
                <w:rFonts w:ascii="Arial" w:hAnsi="Arial" w:cs="Arial"/>
                <w:lang w:val="fr-CH" w:eastAsia="ko-KR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 w:eastAsia="ko-KR"/>
              </w:rPr>
              <w:t>386, Annex 4</w:t>
            </w:r>
            <w:r w:rsidR="008007F2" w:rsidRPr="00066520">
              <w:rPr>
                <w:rFonts w:ascii="Arial" w:hAnsi="Arial" w:cs="Arial"/>
                <w:lang w:val="fr-CH" w:eastAsia="ko-KR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 w:eastAsia="ko-KR"/>
              </w:rPr>
              <w:t>386, Annex 5</w:t>
            </w:r>
            <w:r w:rsidR="008007F2" w:rsidRPr="00066520">
              <w:rPr>
                <w:rFonts w:ascii="Arial" w:hAnsi="Arial" w:cs="Arial"/>
                <w:lang w:val="fr-CH" w:eastAsia="ko-KR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 w:eastAsia="ko-KR"/>
              </w:rPr>
              <w:t>386, Annex 6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  <w:b/>
                <w:lang w:eastAsia="ko-KR"/>
              </w:rPr>
            </w:pPr>
            <w:r w:rsidRPr="00066520">
              <w:rPr>
                <w:rFonts w:ascii="Arial" w:hAnsi="Arial" w:cs="Arial"/>
                <w:lang w:eastAsia="ko-KR"/>
              </w:rPr>
              <w:t>30; 20; 10; 5; 2.5; 1.25</w:t>
            </w:r>
            <w:r w:rsidRPr="00066520">
              <w:rPr>
                <w:rFonts w:ascii="Arial" w:hAnsi="Arial" w:cs="Arial"/>
                <w:lang w:eastAsia="ko-KR"/>
              </w:rPr>
              <w:br/>
            </w:r>
            <w:r w:rsidRPr="00066520">
              <w:rPr>
                <w:rFonts w:ascii="Arial" w:hAnsi="Arial" w:cs="Arial"/>
                <w:lang w:eastAsia="ja-JP"/>
              </w:rPr>
              <w:t>28; 14; 7</w:t>
            </w:r>
            <w:r w:rsidRPr="00066520">
              <w:rPr>
                <w:rFonts w:ascii="Arial" w:hAnsi="Arial" w:cs="Arial"/>
                <w:lang w:eastAsia="ja-JP"/>
              </w:rPr>
              <w:br/>
              <w:t xml:space="preserve">28; </w:t>
            </w:r>
            <w:r w:rsidRPr="00066520">
              <w:rPr>
                <w:rFonts w:ascii="Arial" w:hAnsi="Arial" w:cs="Arial"/>
              </w:rPr>
              <w:t>14; 7</w:t>
            </w:r>
            <w:r w:rsidRPr="00066520">
              <w:rPr>
                <w:rFonts w:ascii="Arial" w:hAnsi="Arial" w:cs="Arial"/>
              </w:rPr>
              <w:br/>
              <w:t>28</w:t>
            </w:r>
            <w:r w:rsidRPr="00066520">
              <w:rPr>
                <w:rFonts w:ascii="Arial" w:hAnsi="Arial" w:cs="Arial"/>
                <w:lang w:eastAsia="ko-KR"/>
              </w:rPr>
              <w:t>; 14; 7</w:t>
            </w:r>
            <w:r w:rsidRPr="00066520">
              <w:rPr>
                <w:rFonts w:ascii="Arial" w:hAnsi="Arial" w:cs="Arial"/>
                <w:lang w:eastAsia="ko-KR"/>
              </w:rPr>
              <w:br/>
              <w:t>40; 20; 10; 5</w:t>
            </w:r>
            <w:r w:rsidRPr="00066520">
              <w:rPr>
                <w:rFonts w:ascii="Arial" w:hAnsi="Arial" w:cs="Arial"/>
                <w:lang w:eastAsia="ko-KR"/>
              </w:rPr>
              <w:br/>
              <w:t>28; 14; 7</w:t>
            </w:r>
            <w:r w:rsidRPr="00066520">
              <w:rPr>
                <w:rFonts w:ascii="Arial" w:hAnsi="Arial" w:cs="Arial"/>
                <w:lang w:eastAsia="ko-KR"/>
              </w:rPr>
              <w:br/>
              <w:t>29.65</w:t>
            </w:r>
          </w:p>
        </w:tc>
      </w:tr>
      <w:tr w:rsidR="008007F2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10.0-10.68</w:t>
            </w:r>
            <w:r w:rsidRPr="00066520">
              <w:rPr>
                <w:rFonts w:ascii="Arial" w:hAnsi="Arial" w:cs="Arial"/>
              </w:rPr>
              <w:br/>
              <w:t>10.0-10.68</w:t>
            </w:r>
            <w:r w:rsidRPr="00066520">
              <w:rPr>
                <w:rFonts w:ascii="Arial" w:hAnsi="Arial" w:cs="Arial"/>
              </w:rPr>
              <w:br/>
              <w:t>10.15-10.65</w:t>
            </w:r>
            <w:r w:rsidRPr="00066520">
              <w:rPr>
                <w:rFonts w:ascii="Arial" w:hAnsi="Arial" w:cs="Arial"/>
              </w:rPr>
              <w:br/>
              <w:t>10.15-10.65</w:t>
            </w:r>
            <w:r w:rsidRPr="00066520">
              <w:rPr>
                <w:rFonts w:ascii="Arial" w:hAnsi="Arial" w:cs="Arial"/>
              </w:rPr>
              <w:br/>
              <w:t>10.15-10.65</w:t>
            </w:r>
            <w:r w:rsidRPr="00066520">
              <w:rPr>
                <w:rFonts w:ascii="Arial" w:hAnsi="Arial" w:cs="Arial"/>
              </w:rPr>
              <w:br/>
              <w:t>10.5-10.68</w:t>
            </w:r>
            <w:r w:rsidRPr="00066520">
              <w:rPr>
                <w:rFonts w:ascii="Arial" w:hAnsi="Arial" w:cs="Arial"/>
              </w:rPr>
              <w:br/>
              <w:t>10.55-10.68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E00755" w:rsidP="00FC53A2">
            <w:pPr>
              <w:pStyle w:val="Tabletext"/>
              <w:spacing w:before="60" w:after="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>747</w:t>
            </w:r>
            <w:r w:rsidR="008007F2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 xml:space="preserve">747, Annex 4 </w:t>
            </w:r>
            <w:r w:rsidR="008007F2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 xml:space="preserve">747, Annex 3 </w:t>
            </w:r>
            <w:r w:rsidR="008007F2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>1568, Annex 1</w:t>
            </w:r>
            <w:r w:rsidR="008007F2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>1568, Annex 2</w:t>
            </w:r>
            <w:r w:rsidR="008007F2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>747, Annex 1</w:t>
            </w:r>
            <w:r w:rsidR="008007F2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  <w:lang w:val="fr-CH"/>
              </w:rPr>
              <w:t>747, Annex 2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0"/>
              <w:rPr>
                <w:rFonts w:ascii="Arial" w:hAnsi="Arial" w:cs="Arial"/>
                <w:b/>
                <w:lang w:val="en-US"/>
              </w:rPr>
            </w:pPr>
            <w:r w:rsidRPr="00066520">
              <w:rPr>
                <w:rFonts w:ascii="Arial" w:hAnsi="Arial" w:cs="Arial"/>
                <w:lang w:val="en-US"/>
              </w:rPr>
              <w:t>1.25 and 3.5 patterns</w:t>
            </w:r>
            <w:r w:rsidRPr="00066520">
              <w:rPr>
                <w:rFonts w:ascii="Arial" w:hAnsi="Arial" w:cs="Arial"/>
                <w:lang w:val="en-US"/>
              </w:rPr>
              <w:br/>
              <w:t>3.5; 7; 14; 28 (patterns)</w:t>
            </w:r>
            <w:r w:rsidRPr="00066520">
              <w:rPr>
                <w:rFonts w:ascii="Arial" w:hAnsi="Arial" w:cs="Arial"/>
                <w:lang w:val="en-US"/>
              </w:rPr>
              <w:br/>
              <w:t>3.5; 7; 14; 28 (patterns)</w:t>
            </w:r>
            <w:r w:rsidRPr="00066520">
              <w:rPr>
                <w:rFonts w:ascii="Arial" w:hAnsi="Arial" w:cs="Arial"/>
                <w:lang w:val="en-US"/>
              </w:rPr>
              <w:br/>
              <w:t>28</w:t>
            </w:r>
            <w:r w:rsidRPr="00066520">
              <w:rPr>
                <w:rFonts w:ascii="Arial" w:hAnsi="Arial" w:cs="Arial"/>
                <w:vertAlign w:val="superscript"/>
                <w:lang w:val="en-US"/>
              </w:rPr>
              <w:t>(1)</w:t>
            </w:r>
            <w:r w:rsidRPr="00066520">
              <w:rPr>
                <w:rFonts w:ascii="Arial" w:hAnsi="Arial" w:cs="Arial"/>
                <w:lang w:val="en-US"/>
              </w:rPr>
              <w:br/>
              <w:t>30</w:t>
            </w:r>
            <w:r w:rsidRPr="00066520">
              <w:rPr>
                <w:rFonts w:ascii="Arial" w:hAnsi="Arial" w:cs="Arial"/>
                <w:vertAlign w:val="superscript"/>
                <w:lang w:val="en-US"/>
              </w:rPr>
              <w:t>(1)</w:t>
            </w:r>
            <w:r w:rsidRPr="00066520">
              <w:rPr>
                <w:rFonts w:ascii="Arial" w:hAnsi="Arial" w:cs="Arial"/>
                <w:lang w:val="en-US"/>
              </w:rPr>
              <w:br/>
              <w:t>7; 3.5 (patterns)</w:t>
            </w:r>
            <w:r w:rsidRPr="00066520">
              <w:rPr>
                <w:rFonts w:ascii="Arial" w:hAnsi="Arial" w:cs="Arial"/>
                <w:lang w:val="en-US"/>
              </w:rPr>
              <w:br/>
              <w:t>5; 2.5; 1.25 (patterns)</w:t>
            </w:r>
          </w:p>
        </w:tc>
      </w:tr>
      <w:tr w:rsidR="008007F2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  <w:lang w:eastAsia="ja-JP"/>
              </w:rPr>
            </w:pPr>
            <w:r w:rsidRPr="00066520">
              <w:rPr>
                <w:rFonts w:ascii="Arial" w:hAnsi="Arial" w:cs="Arial"/>
              </w:rPr>
              <w:t>10.7-11.7</w:t>
            </w:r>
            <w:r w:rsidRPr="00066520">
              <w:rPr>
                <w:rFonts w:ascii="Arial" w:hAnsi="Arial" w:cs="Arial"/>
              </w:rPr>
              <w:br/>
              <w:t>10.7-11.7</w:t>
            </w:r>
            <w:r w:rsidRPr="00066520">
              <w:rPr>
                <w:rFonts w:ascii="Arial" w:hAnsi="Arial" w:cs="Arial"/>
              </w:rPr>
              <w:br/>
              <w:t>10.7-11.7</w:t>
            </w:r>
            <w:r w:rsidRPr="00066520">
              <w:rPr>
                <w:rFonts w:ascii="Arial" w:hAnsi="Arial" w:cs="Arial"/>
              </w:rPr>
              <w:br/>
              <w:t>10.7-11.7</w:t>
            </w:r>
            <w:r w:rsidRPr="00066520">
              <w:rPr>
                <w:rFonts w:ascii="Arial" w:hAnsi="Arial" w:cs="Arial"/>
                <w:lang w:eastAsia="ja-JP"/>
              </w:rPr>
              <w:br/>
            </w:r>
            <w:r w:rsidRPr="00066520">
              <w:rPr>
                <w:rFonts w:ascii="Arial" w:hAnsi="Arial" w:cs="Arial"/>
              </w:rPr>
              <w:t>10.7-11.7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E00755" w:rsidP="00FC53A2">
            <w:pPr>
              <w:pStyle w:val="Tabletext"/>
              <w:spacing w:before="60" w:after="6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387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387, Annex 2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387, Annex 1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387, Annex 3</w:t>
            </w:r>
            <w:r w:rsidR="008007F2" w:rsidRPr="00066520">
              <w:rPr>
                <w:rFonts w:ascii="Arial" w:hAnsi="Arial" w:cs="Arial"/>
                <w:lang w:eastAsia="ja-JP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 xml:space="preserve">387, Annex </w:t>
            </w:r>
            <w:r w:rsidR="008007F2" w:rsidRPr="00066520">
              <w:rPr>
                <w:rFonts w:ascii="Arial" w:hAnsi="Arial" w:cs="Arial"/>
                <w:lang w:eastAsia="ja-JP"/>
              </w:rPr>
              <w:t>4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  <w:lang w:eastAsia="ja-JP"/>
              </w:rPr>
            </w:pPr>
            <w:r w:rsidRPr="00066520">
              <w:rPr>
                <w:rFonts w:ascii="Arial" w:hAnsi="Arial" w:cs="Arial"/>
              </w:rPr>
              <w:t>40</w:t>
            </w:r>
            <w:r w:rsidRPr="00066520">
              <w:rPr>
                <w:rFonts w:ascii="Arial" w:hAnsi="Arial" w:cs="Arial"/>
                <w:lang w:eastAsia="ja-JP"/>
              </w:rPr>
              <w:t xml:space="preserve"> </w:t>
            </w:r>
            <w:r w:rsidRPr="00066520">
              <w:rPr>
                <w:rFonts w:ascii="Arial" w:hAnsi="Arial" w:cs="Arial"/>
              </w:rPr>
              <w:br/>
              <w:t>60</w:t>
            </w:r>
            <w:r w:rsidRPr="00066520">
              <w:rPr>
                <w:rFonts w:ascii="Arial" w:hAnsi="Arial" w:cs="Arial"/>
              </w:rPr>
              <w:br/>
              <w:t>80</w:t>
            </w:r>
            <w:r w:rsidRPr="00066520">
              <w:rPr>
                <w:rFonts w:ascii="Arial" w:hAnsi="Arial" w:cs="Arial"/>
              </w:rPr>
              <w:br/>
              <w:t>5; 10; 20</w:t>
            </w:r>
            <w:r w:rsidRPr="00066520">
              <w:rPr>
                <w:rFonts w:ascii="Arial" w:hAnsi="Arial" w:cs="Arial"/>
                <w:lang w:eastAsia="ja-JP"/>
              </w:rPr>
              <w:br/>
              <w:t>7</w:t>
            </w:r>
            <w:r w:rsidRPr="00066520">
              <w:rPr>
                <w:rFonts w:ascii="Arial" w:hAnsi="Arial" w:cs="Arial"/>
              </w:rPr>
              <w:t>; 1</w:t>
            </w:r>
            <w:r w:rsidRPr="00066520">
              <w:rPr>
                <w:rFonts w:ascii="Arial" w:hAnsi="Arial" w:cs="Arial"/>
                <w:lang w:eastAsia="ja-JP"/>
              </w:rPr>
              <w:t>4</w:t>
            </w:r>
            <w:r w:rsidRPr="00066520">
              <w:rPr>
                <w:rFonts w:ascii="Arial" w:hAnsi="Arial" w:cs="Arial"/>
              </w:rPr>
              <w:t>; 2</w:t>
            </w:r>
            <w:r w:rsidRPr="00066520">
              <w:rPr>
                <w:rFonts w:ascii="Arial" w:hAnsi="Arial" w:cs="Arial"/>
                <w:lang w:eastAsia="ja-JP"/>
              </w:rPr>
              <w:t>8</w:t>
            </w:r>
          </w:p>
        </w:tc>
      </w:tr>
      <w:tr w:rsidR="008007F2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11.7-12.5</w:t>
            </w:r>
            <w:r w:rsidRPr="00066520">
              <w:rPr>
                <w:rFonts w:ascii="Arial" w:hAnsi="Arial" w:cs="Arial"/>
              </w:rPr>
              <w:br/>
              <w:t>12.2-12.7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E00755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746, Annex 2, § 3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746, Annex 2, § 2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19.18</w:t>
            </w:r>
            <w:r w:rsidRPr="00066520">
              <w:rPr>
                <w:rFonts w:ascii="Arial" w:hAnsi="Arial" w:cs="Arial"/>
              </w:rPr>
              <w:br/>
              <w:t>20 (pattern)</w:t>
            </w:r>
          </w:p>
        </w:tc>
      </w:tr>
      <w:tr w:rsidR="008007F2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12.75-13.25</w:t>
            </w:r>
            <w:r w:rsidRPr="00066520">
              <w:rPr>
                <w:rFonts w:ascii="Arial" w:hAnsi="Arial" w:cs="Arial"/>
              </w:rPr>
              <w:br/>
              <w:t>12.7-13.25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E00755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497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746, Annex 2, § 1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28; 14; 7; 3.5</w:t>
            </w:r>
            <w:r w:rsidRPr="00066520">
              <w:rPr>
                <w:rFonts w:ascii="Arial" w:hAnsi="Arial" w:cs="Arial"/>
              </w:rPr>
              <w:br/>
              <w:t>25; 12.5</w:t>
            </w:r>
          </w:p>
        </w:tc>
      </w:tr>
      <w:tr w:rsidR="008007F2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14.25-14.5</w:t>
            </w:r>
            <w:r w:rsidRPr="00066520">
              <w:rPr>
                <w:rFonts w:ascii="Arial" w:hAnsi="Arial" w:cs="Arial"/>
              </w:rPr>
              <w:br/>
              <w:t>14.25-14.5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E00755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746, Annex 3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746, Annex 4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28; 14; 7; 3.5</w:t>
            </w:r>
            <w:r w:rsidRPr="00066520">
              <w:rPr>
                <w:rFonts w:ascii="Arial" w:hAnsi="Arial" w:cs="Arial"/>
              </w:rPr>
              <w:br/>
              <w:t>7; 14; 28</w:t>
            </w:r>
          </w:p>
        </w:tc>
      </w:tr>
      <w:tr w:rsidR="008007F2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7F2" w:rsidRPr="00066520" w:rsidRDefault="008007F2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14.4-15.35</w:t>
            </w:r>
            <w:r w:rsidRPr="00066520">
              <w:rPr>
                <w:rFonts w:ascii="Arial" w:hAnsi="Arial" w:cs="Arial"/>
              </w:rPr>
              <w:br/>
              <w:t>14.5-15.35</w:t>
            </w:r>
            <w:r w:rsidRPr="00066520">
              <w:rPr>
                <w:rFonts w:ascii="Arial" w:hAnsi="Arial" w:cs="Arial"/>
              </w:rPr>
              <w:br/>
              <w:t>14.5-15.35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7F2" w:rsidRPr="00066520" w:rsidRDefault="00E00755" w:rsidP="00FC53A2">
            <w:pPr>
              <w:pStyle w:val="Tabl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636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636, Annex 1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636, Annex 2</w:t>
            </w:r>
            <w:r w:rsidR="008007F2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8007F2" w:rsidRPr="00066520">
              <w:rPr>
                <w:rFonts w:ascii="Arial" w:hAnsi="Arial" w:cs="Arial"/>
              </w:rPr>
              <w:t>636, Annex 3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7F2" w:rsidRPr="00066520" w:rsidRDefault="008007F2" w:rsidP="00FC53A2">
            <w:pPr>
              <w:pStyle w:val="Tabletext"/>
              <w:spacing w:before="60" w:after="60"/>
              <w:rPr>
                <w:rFonts w:ascii="Arial" w:hAnsi="Arial" w:cs="Arial"/>
                <w:lang w:eastAsia="ja-JP"/>
              </w:rPr>
            </w:pPr>
            <w:r w:rsidRPr="00066520">
              <w:rPr>
                <w:rFonts w:ascii="Arial" w:hAnsi="Arial" w:cs="Arial"/>
              </w:rPr>
              <w:t>56; 28; 14; 7; 3.5</w:t>
            </w:r>
            <w:r w:rsidRPr="00066520">
              <w:rPr>
                <w:rFonts w:ascii="Arial" w:hAnsi="Arial" w:cs="Arial"/>
              </w:rPr>
              <w:br/>
              <w:t>2.5 (pattern)</w:t>
            </w:r>
            <w:r w:rsidRPr="00066520">
              <w:rPr>
                <w:rFonts w:ascii="Arial" w:hAnsi="Arial" w:cs="Arial"/>
              </w:rPr>
              <w:br/>
              <w:t>2.5</w:t>
            </w:r>
            <w:r w:rsidRPr="00066520">
              <w:rPr>
                <w:rFonts w:ascii="Arial" w:hAnsi="Arial" w:cs="Arial"/>
              </w:rPr>
              <w:br/>
              <w:t>5; 10; 20; 30; 40; 50</w:t>
            </w:r>
          </w:p>
        </w:tc>
      </w:tr>
      <w:tr w:rsidR="004D2C04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BF4" w:rsidRPr="00066520" w:rsidRDefault="00142BF4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</w:p>
          <w:p w:rsidR="004D2C04" w:rsidRPr="00066520" w:rsidRDefault="004D2C04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17.7-19.7</w:t>
            </w:r>
            <w:r w:rsidRPr="00066520">
              <w:rPr>
                <w:rFonts w:ascii="Arial" w:hAnsi="Arial" w:cs="Arial"/>
              </w:rPr>
              <w:br/>
              <w:t>17.7-19.7</w:t>
            </w:r>
            <w:r w:rsidRPr="00066520">
              <w:rPr>
                <w:rFonts w:ascii="Arial" w:hAnsi="Arial" w:cs="Arial"/>
              </w:rPr>
              <w:br/>
              <w:t>17.7-19.7</w:t>
            </w:r>
            <w:r w:rsidRPr="00066520">
              <w:rPr>
                <w:rFonts w:ascii="Arial" w:hAnsi="Arial" w:cs="Arial"/>
              </w:rPr>
              <w:br/>
              <w:t>17.7-19.7</w:t>
            </w:r>
            <w:r w:rsidRPr="00066520">
              <w:rPr>
                <w:rFonts w:ascii="Arial" w:hAnsi="Arial" w:cs="Arial"/>
              </w:rPr>
              <w:br/>
              <w:t>17.7-19.7</w:t>
            </w:r>
            <w:r w:rsidRPr="00066520">
              <w:rPr>
                <w:rFonts w:ascii="Arial" w:hAnsi="Arial" w:cs="Arial"/>
              </w:rPr>
              <w:br/>
              <w:t>17.7-19.7</w:t>
            </w:r>
            <w:r w:rsidRPr="00066520">
              <w:rPr>
                <w:rFonts w:ascii="Arial" w:hAnsi="Arial" w:cs="Arial"/>
              </w:rPr>
              <w:br/>
              <w:t>17.7-19.7</w:t>
            </w:r>
            <w:r w:rsidRPr="00066520">
              <w:rPr>
                <w:rFonts w:ascii="Arial" w:hAnsi="Arial" w:cs="Arial"/>
              </w:rPr>
              <w:br/>
              <w:t>17.7-19.7</w:t>
            </w:r>
            <w:r w:rsidRPr="00066520">
              <w:rPr>
                <w:rFonts w:ascii="Arial" w:hAnsi="Arial" w:cs="Arial"/>
              </w:rPr>
              <w:br/>
              <w:t>18.58-19.16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E00755" w:rsidP="00356028">
            <w:pPr>
              <w:pStyle w:val="Tabletext"/>
              <w:spacing w:before="60" w:after="6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595</w:t>
            </w:r>
            <w:r w:rsidR="004D2C04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595, Annex 1</w:t>
            </w:r>
            <w:r w:rsidR="004D2C04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595, Annex 2</w:t>
            </w:r>
            <w:r w:rsidR="004D2C04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595, Annex 3</w:t>
            </w:r>
            <w:r w:rsidR="004D2C04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595, Annex 4</w:t>
            </w:r>
            <w:r w:rsidR="004D2C04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595, Annex 5</w:t>
            </w:r>
            <w:r w:rsidR="004D2C04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595, Annex 6</w:t>
            </w:r>
            <w:r w:rsidR="004D2C04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595, Annex 7</w:t>
            </w:r>
            <w:r w:rsidR="004D2C04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595, Annex 7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220; 110; 55; 27.5</w:t>
            </w:r>
            <w:r w:rsidRPr="00066520">
              <w:rPr>
                <w:rFonts w:ascii="Arial" w:hAnsi="Arial" w:cs="Arial"/>
              </w:rPr>
              <w:br/>
              <w:t>60 (block)</w:t>
            </w:r>
            <w:r w:rsidRPr="00066520">
              <w:rPr>
                <w:rFonts w:ascii="Arial" w:hAnsi="Arial" w:cs="Arial"/>
              </w:rPr>
              <w:br/>
              <w:t>50; 40; 30; 20; 10; 5; 2.5</w:t>
            </w:r>
            <w:r w:rsidRPr="00066520">
              <w:rPr>
                <w:rFonts w:ascii="Arial" w:hAnsi="Arial" w:cs="Arial"/>
              </w:rPr>
              <w:br/>
              <w:t>7; 3.5</w:t>
            </w:r>
            <w:r w:rsidRPr="00066520">
              <w:rPr>
                <w:rFonts w:ascii="Arial" w:hAnsi="Arial" w:cs="Arial"/>
              </w:rPr>
              <w:br/>
              <w:t>27.5; 13.75; 7.5;</w:t>
            </w:r>
            <w:r w:rsidRPr="00066520">
              <w:rPr>
                <w:rFonts w:ascii="Arial" w:hAnsi="Arial" w:cs="Arial"/>
              </w:rPr>
              <w:br/>
              <w:t>7; 3.5; 1.75</w:t>
            </w:r>
            <w:r w:rsidRPr="00066520">
              <w:rPr>
                <w:rFonts w:ascii="Arial" w:hAnsi="Arial" w:cs="Arial"/>
              </w:rPr>
              <w:br/>
              <w:t>55; 110</w:t>
            </w:r>
            <w:r w:rsidRPr="00066520">
              <w:rPr>
                <w:rFonts w:ascii="Arial" w:hAnsi="Arial" w:cs="Arial"/>
              </w:rPr>
              <w:br/>
              <w:t>55; 27.5; 13.75</w:t>
            </w:r>
            <w:r w:rsidRPr="00066520">
              <w:rPr>
                <w:rFonts w:ascii="Arial" w:hAnsi="Arial" w:cs="Arial"/>
              </w:rPr>
              <w:br/>
              <w:t>60</w:t>
            </w:r>
          </w:p>
        </w:tc>
      </w:tr>
      <w:tr w:rsidR="004D2C04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21.2-23.6</w:t>
            </w:r>
            <w:r w:rsidRPr="00066520">
              <w:rPr>
                <w:rFonts w:ascii="Arial" w:hAnsi="Arial" w:cs="Arial"/>
              </w:rPr>
              <w:br/>
              <w:t>21.2-23.6</w:t>
            </w:r>
            <w:r w:rsidRPr="00066520">
              <w:rPr>
                <w:rFonts w:ascii="Arial" w:hAnsi="Arial" w:cs="Arial"/>
              </w:rPr>
              <w:br/>
              <w:t>22.0-23.6</w:t>
            </w:r>
            <w:r w:rsidRPr="00066520">
              <w:rPr>
                <w:rFonts w:ascii="Arial" w:hAnsi="Arial" w:cs="Arial"/>
              </w:rPr>
              <w:br/>
              <w:t>21.2-23.6</w:t>
            </w:r>
            <w:r w:rsidRPr="00066520">
              <w:rPr>
                <w:rFonts w:ascii="Arial" w:hAnsi="Arial" w:cs="Arial"/>
              </w:rPr>
              <w:br/>
              <w:t>21.2-23.6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E00755" w:rsidP="00356028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637</w:t>
            </w:r>
            <w:r w:rsidR="004D2C04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637, Annex 1</w:t>
            </w:r>
            <w:r w:rsidR="004D2C04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637, Annex 2</w:t>
            </w:r>
            <w:r w:rsidR="004D2C04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 xml:space="preserve">637, Annex 3 </w:t>
            </w:r>
            <w:r w:rsidR="004D2C04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 xml:space="preserve">637, Annex 4 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3.5; 2.5 (patterns)</w:t>
            </w:r>
            <w:r w:rsidRPr="00066520">
              <w:rPr>
                <w:rFonts w:ascii="Arial" w:hAnsi="Arial" w:cs="Arial"/>
              </w:rPr>
              <w:br/>
              <w:t>112 to 3.5</w:t>
            </w:r>
            <w:r w:rsidRPr="00066520">
              <w:rPr>
                <w:rFonts w:ascii="Arial" w:hAnsi="Arial" w:cs="Arial"/>
              </w:rPr>
              <w:br/>
              <w:t>112 to 3.5</w:t>
            </w:r>
            <w:r w:rsidRPr="00066520">
              <w:rPr>
                <w:rFonts w:ascii="Arial" w:hAnsi="Arial" w:cs="Arial"/>
              </w:rPr>
              <w:br/>
              <w:t>2.5; 5; 7.5; 10; 15; 20; 40; 50</w:t>
            </w:r>
            <w:r w:rsidRPr="00066520">
              <w:rPr>
                <w:rFonts w:ascii="Arial" w:hAnsi="Arial" w:cs="Arial"/>
              </w:rPr>
              <w:br/>
              <w:t>112 to 3.5</w:t>
            </w:r>
          </w:p>
        </w:tc>
      </w:tr>
      <w:tr w:rsidR="004D2C04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24.25-25.25</w:t>
            </w:r>
            <w:r w:rsidRPr="00066520">
              <w:rPr>
                <w:rFonts w:ascii="Arial" w:hAnsi="Arial" w:cs="Arial"/>
              </w:rPr>
              <w:br/>
              <w:t>24.25-25.25</w:t>
            </w:r>
            <w:r w:rsidRPr="00066520">
              <w:rPr>
                <w:rFonts w:ascii="Arial" w:hAnsi="Arial" w:cs="Arial"/>
              </w:rPr>
              <w:br/>
              <w:t>25.25-27.5</w:t>
            </w:r>
            <w:r w:rsidRPr="00066520">
              <w:rPr>
                <w:rFonts w:ascii="Arial" w:hAnsi="Arial" w:cs="Arial"/>
              </w:rPr>
              <w:br/>
              <w:t>25.27-26.98</w:t>
            </w:r>
            <w:r w:rsidRPr="00066520">
              <w:rPr>
                <w:rFonts w:ascii="Arial" w:hAnsi="Arial" w:cs="Arial"/>
              </w:rPr>
              <w:br/>
              <w:t>24.5-26.5</w:t>
            </w:r>
            <w:r w:rsidRPr="00066520">
              <w:rPr>
                <w:rFonts w:ascii="Arial" w:hAnsi="Arial" w:cs="Arial"/>
              </w:rPr>
              <w:br/>
              <w:t>27.5-29.5</w:t>
            </w:r>
            <w:r w:rsidRPr="00066520">
              <w:rPr>
                <w:rFonts w:ascii="Arial" w:hAnsi="Arial" w:cs="Arial"/>
              </w:rPr>
              <w:br/>
              <w:t>27.5-29.5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E00755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748</w:t>
            </w:r>
            <w:r w:rsidR="004D2C04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748, Annex 3</w:t>
            </w:r>
            <w:r w:rsidR="004D2C04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748</w:t>
            </w:r>
            <w:r w:rsidR="004D2C04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748, Annex 3</w:t>
            </w:r>
            <w:r w:rsidR="004D2C04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748, Annex 1</w:t>
            </w:r>
            <w:r w:rsidR="004D2C04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748</w:t>
            </w:r>
            <w:r w:rsidR="004D2C04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748, Annex 2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3.5; 2.5 (patterns)</w:t>
            </w:r>
            <w:r w:rsidRPr="00066520">
              <w:rPr>
                <w:rFonts w:ascii="Arial" w:hAnsi="Arial" w:cs="Arial"/>
              </w:rPr>
              <w:br/>
              <w:t>40</w:t>
            </w:r>
            <w:r w:rsidRPr="00066520">
              <w:rPr>
                <w:rFonts w:ascii="Arial" w:hAnsi="Arial" w:cs="Arial"/>
                <w:vertAlign w:val="superscript"/>
              </w:rPr>
              <w:t>(1)</w:t>
            </w:r>
            <w:r w:rsidRPr="00066520">
              <w:rPr>
                <w:rFonts w:ascii="Arial" w:hAnsi="Arial" w:cs="Arial"/>
              </w:rPr>
              <w:br/>
              <w:t>3.5; 2.5 (patterns)</w:t>
            </w:r>
            <w:r w:rsidRPr="00066520">
              <w:rPr>
                <w:rFonts w:ascii="Arial" w:hAnsi="Arial" w:cs="Arial"/>
              </w:rPr>
              <w:br/>
              <w:t>60</w:t>
            </w:r>
            <w:r w:rsidRPr="00066520">
              <w:rPr>
                <w:rFonts w:ascii="Arial" w:hAnsi="Arial" w:cs="Arial"/>
                <w:vertAlign w:val="superscript"/>
              </w:rPr>
              <w:t>(1)</w:t>
            </w:r>
            <w:r w:rsidRPr="00066520">
              <w:rPr>
                <w:rFonts w:ascii="Arial" w:hAnsi="Arial" w:cs="Arial"/>
              </w:rPr>
              <w:br/>
              <w:t>112 to 3.5</w:t>
            </w:r>
            <w:r w:rsidRPr="00066520">
              <w:rPr>
                <w:rFonts w:ascii="Arial" w:hAnsi="Arial" w:cs="Arial"/>
              </w:rPr>
              <w:br/>
              <w:t>3.5; 2.5 (patterns)</w:t>
            </w:r>
            <w:r w:rsidRPr="00066520">
              <w:rPr>
                <w:rFonts w:ascii="Arial" w:hAnsi="Arial" w:cs="Arial"/>
              </w:rPr>
              <w:br/>
              <w:t>112 to 3.5</w:t>
            </w:r>
          </w:p>
        </w:tc>
      </w:tr>
      <w:tr w:rsidR="004D2C04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31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31.0-31.3</w:t>
            </w:r>
            <w:r w:rsidRPr="00066520">
              <w:rPr>
                <w:rFonts w:ascii="Arial" w:hAnsi="Arial" w:cs="Arial"/>
              </w:rPr>
              <w:br/>
              <w:t>31.0-31.3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E00755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746, Annex 5</w:t>
            </w:r>
            <w:r w:rsidR="004D2C04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746, Annex 6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25; 50</w:t>
            </w:r>
            <w:r w:rsidRPr="00066520">
              <w:rPr>
                <w:rFonts w:ascii="Arial" w:hAnsi="Arial" w:cs="Arial"/>
              </w:rPr>
              <w:br/>
              <w:t>28; 14; 7; 3.5</w:t>
            </w:r>
          </w:p>
        </w:tc>
      </w:tr>
      <w:tr w:rsidR="004D2C04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32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31.8-33.4</w:t>
            </w:r>
            <w:r w:rsidRPr="00066520">
              <w:rPr>
                <w:rFonts w:ascii="Arial" w:hAnsi="Arial" w:cs="Arial"/>
              </w:rPr>
              <w:br/>
              <w:t>31.8-33.4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E00755" w:rsidP="00356028">
            <w:pPr>
              <w:pStyle w:val="Tabletext"/>
              <w:spacing w:before="60" w:after="6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1520, Annex 1</w:t>
            </w:r>
            <w:r w:rsidR="004D2C04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1520, Annex 2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  <w:lang w:eastAsia="ja-JP"/>
              </w:rPr>
            </w:pPr>
            <w:r w:rsidRPr="00066520">
              <w:rPr>
                <w:rFonts w:ascii="Arial" w:hAnsi="Arial" w:cs="Arial"/>
              </w:rPr>
              <w:t>3.5; 7; 14; 28; 56; 112</w:t>
            </w:r>
            <w:r w:rsidRPr="00066520">
              <w:rPr>
                <w:rFonts w:ascii="Arial" w:hAnsi="Arial" w:cs="Arial"/>
              </w:rPr>
              <w:br/>
              <w:t>56</w:t>
            </w:r>
            <w:r w:rsidRPr="00066520">
              <w:rPr>
                <w:rFonts w:ascii="Arial" w:hAnsi="Arial" w:cs="Arial"/>
                <w:vertAlign w:val="superscript"/>
              </w:rPr>
              <w:t>(1)</w:t>
            </w:r>
            <w:r w:rsidRPr="00066520">
              <w:rPr>
                <w:rFonts w:ascii="Arial" w:hAnsi="Arial" w:cs="Arial"/>
                <w:vertAlign w:val="superscript"/>
                <w:lang w:eastAsia="ja-JP"/>
              </w:rPr>
              <w:t xml:space="preserve"> </w:t>
            </w:r>
          </w:p>
        </w:tc>
      </w:tr>
      <w:tr w:rsidR="004D2C04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36.0-40.5</w:t>
            </w:r>
            <w:r w:rsidRPr="00066520">
              <w:rPr>
                <w:rFonts w:ascii="Arial" w:hAnsi="Arial" w:cs="Arial"/>
              </w:rPr>
              <w:br/>
              <w:t>36.0-37.0</w:t>
            </w:r>
            <w:r w:rsidRPr="00066520">
              <w:rPr>
                <w:rFonts w:ascii="Arial" w:hAnsi="Arial" w:cs="Arial"/>
              </w:rPr>
              <w:br/>
              <w:t>37.0-39.5</w:t>
            </w:r>
            <w:r w:rsidRPr="00066520">
              <w:rPr>
                <w:rFonts w:ascii="Arial" w:hAnsi="Arial" w:cs="Arial"/>
              </w:rPr>
              <w:br/>
              <w:t>38.6-39.48</w:t>
            </w:r>
            <w:r w:rsidRPr="00066520">
              <w:rPr>
                <w:rFonts w:ascii="Arial" w:hAnsi="Arial" w:cs="Arial"/>
              </w:rPr>
              <w:br/>
              <w:t>38.6-40.0</w:t>
            </w:r>
            <w:r w:rsidRPr="00066520">
              <w:rPr>
                <w:rFonts w:ascii="Arial" w:hAnsi="Arial" w:cs="Arial"/>
              </w:rPr>
              <w:br/>
              <w:t>39.5-40.5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E00755" w:rsidP="00356028">
            <w:pPr>
              <w:pStyle w:val="Tabletext"/>
              <w:spacing w:before="60" w:after="6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749</w:t>
            </w:r>
            <w:r w:rsidR="004D2C04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749, Annex 2</w:t>
            </w:r>
            <w:r w:rsidR="004D2C04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749, Annex 1</w:t>
            </w:r>
            <w:r w:rsidR="004D2C04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749, Annex 2</w:t>
            </w:r>
            <w:r w:rsidR="004D2C04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749, Annex 2</w:t>
            </w:r>
            <w:r w:rsidR="004D2C04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749, Annex 3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3.5; 2.5 (patterns)</w:t>
            </w:r>
            <w:r w:rsidRPr="00066520">
              <w:rPr>
                <w:rFonts w:ascii="Arial" w:hAnsi="Arial" w:cs="Arial"/>
              </w:rPr>
              <w:br/>
              <w:t>112 to 3.5</w:t>
            </w:r>
            <w:r w:rsidRPr="00066520">
              <w:rPr>
                <w:rFonts w:ascii="Arial" w:hAnsi="Arial" w:cs="Arial"/>
              </w:rPr>
              <w:br/>
              <w:t>112; 56; 28; 14; 7; 3.5</w:t>
            </w:r>
            <w:r w:rsidRPr="00066520">
              <w:rPr>
                <w:rFonts w:ascii="Arial" w:hAnsi="Arial" w:cs="Arial"/>
              </w:rPr>
              <w:br/>
              <w:t>60</w:t>
            </w:r>
            <w:r w:rsidRPr="00066520">
              <w:rPr>
                <w:rFonts w:ascii="Arial" w:hAnsi="Arial" w:cs="Arial"/>
                <w:vertAlign w:val="superscript"/>
              </w:rPr>
              <w:t>(1)</w:t>
            </w:r>
            <w:r w:rsidRPr="00066520">
              <w:rPr>
                <w:rFonts w:ascii="Arial" w:hAnsi="Arial" w:cs="Arial"/>
              </w:rPr>
              <w:br/>
              <w:t>50</w:t>
            </w:r>
            <w:r w:rsidRPr="00066520">
              <w:rPr>
                <w:rFonts w:ascii="Arial" w:hAnsi="Arial" w:cs="Arial"/>
                <w:vertAlign w:val="superscript"/>
              </w:rPr>
              <w:t>(1)</w:t>
            </w:r>
            <w:r w:rsidRPr="00066520">
              <w:rPr>
                <w:rFonts w:ascii="Arial" w:hAnsi="Arial" w:cs="Arial"/>
              </w:rPr>
              <w:br/>
              <w:t>112 to 3.5</w:t>
            </w:r>
          </w:p>
        </w:tc>
      </w:tr>
      <w:tr w:rsidR="004D2C04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42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40.5-43.5</w:t>
            </w:r>
            <w:r w:rsidRPr="00066520">
              <w:rPr>
                <w:rFonts w:ascii="Arial" w:hAnsi="Arial" w:cs="Arial"/>
              </w:rPr>
              <w:br/>
              <w:t>40.5-43.5</w:t>
            </w:r>
            <w:r w:rsidRPr="00066520">
              <w:rPr>
                <w:rFonts w:ascii="Arial" w:hAnsi="Arial" w:cs="Arial"/>
              </w:rPr>
              <w:br/>
              <w:t>40.5-43.5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E00755" w:rsidP="00356028">
            <w:pPr>
              <w:pStyle w:val="Tabletext"/>
              <w:spacing w:before="60" w:after="6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F.2005, Annex 1</w:t>
            </w:r>
            <w:r w:rsidR="004D2C04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F.2005, Annex 2</w:t>
            </w:r>
            <w:r w:rsidR="004D2C04" w:rsidRPr="00066520"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  <w:lang w:val="fr-CH"/>
              </w:rPr>
              <w:t>F.2005, Annex 3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  <w:lang w:eastAsia="ja-JP"/>
              </w:rPr>
            </w:pPr>
            <w:r w:rsidRPr="00066520">
              <w:rPr>
                <w:rFonts w:ascii="Arial" w:hAnsi="Arial" w:cs="Arial"/>
              </w:rPr>
              <w:t>112; 56; 28; 14; 7</w:t>
            </w:r>
            <w:r w:rsidRPr="00066520">
              <w:rPr>
                <w:rFonts w:ascii="Arial" w:hAnsi="Arial" w:cs="Arial"/>
              </w:rPr>
              <w:br/>
              <w:t>Variable size blocks</w:t>
            </w:r>
            <w:r w:rsidRPr="00066520">
              <w:rPr>
                <w:rFonts w:ascii="Arial" w:hAnsi="Arial" w:cs="Arial"/>
              </w:rPr>
              <w:br/>
              <w:t>Mixed 112 to 7 and blocks</w:t>
            </w:r>
          </w:p>
        </w:tc>
      </w:tr>
      <w:tr w:rsidR="004D2C04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52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51.4-52.6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E00755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1496, Annex 1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56; 28; 14; 7; 3.5</w:t>
            </w:r>
          </w:p>
        </w:tc>
      </w:tr>
      <w:tr w:rsidR="004D2C04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62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55.78-57.0</w:t>
            </w:r>
            <w:r w:rsidRPr="00066520">
              <w:rPr>
                <w:rFonts w:ascii="Arial" w:hAnsi="Arial" w:cs="Arial"/>
              </w:rPr>
              <w:br/>
              <w:t>57.0-64.0</w:t>
            </w:r>
            <w:r w:rsidRPr="00066520">
              <w:rPr>
                <w:rFonts w:ascii="Arial" w:hAnsi="Arial" w:cs="Arial"/>
              </w:rPr>
              <w:br/>
              <w:t>64.0-66.0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E00755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1497, Annex 1</w:t>
            </w:r>
            <w:r w:rsidR="004D2C04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1497, Annex 2</w:t>
            </w:r>
            <w:r w:rsidR="004D2C04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1497, Annex 3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56; 28; 14; 7; 3.5</w:t>
            </w:r>
            <w:r w:rsidRPr="00066520">
              <w:rPr>
                <w:rFonts w:ascii="Arial" w:hAnsi="Arial" w:cs="Arial"/>
              </w:rPr>
              <w:br/>
              <w:t xml:space="preserve">50 </w:t>
            </w:r>
            <w:r w:rsidRPr="00066520">
              <w:rPr>
                <w:rFonts w:ascii="Arial" w:hAnsi="Arial" w:cs="Arial"/>
              </w:rPr>
              <w:sym w:font="Symbol" w:char="F0B4"/>
            </w:r>
            <w:r w:rsidRPr="00066520">
              <w:rPr>
                <w:rFonts w:ascii="Arial" w:hAnsi="Arial" w:cs="Arial"/>
              </w:rPr>
              <w:t xml:space="preserve"> </w:t>
            </w:r>
            <w:r w:rsidRPr="00066520">
              <w:rPr>
                <w:rFonts w:ascii="Arial" w:hAnsi="Arial" w:cs="Arial"/>
                <w:i/>
                <w:iCs/>
              </w:rPr>
              <w:t>n</w:t>
            </w:r>
            <w:r w:rsidRPr="00066520">
              <w:rPr>
                <w:rFonts w:ascii="Arial" w:hAnsi="Arial" w:cs="Arial"/>
              </w:rPr>
              <w:t xml:space="preserve"> (</w:t>
            </w:r>
            <w:r w:rsidRPr="00066520">
              <w:rPr>
                <w:rFonts w:ascii="Arial" w:hAnsi="Arial" w:cs="Arial"/>
                <w:i/>
                <w:iCs/>
              </w:rPr>
              <w:t>n</w:t>
            </w:r>
            <w:r w:rsidRPr="00066520">
              <w:rPr>
                <w:rFonts w:ascii="Arial" w:hAnsi="Arial" w:cs="Arial"/>
              </w:rPr>
              <w:t xml:space="preserve"> = 1, …50)</w:t>
            </w:r>
            <w:r w:rsidRPr="00066520">
              <w:rPr>
                <w:rFonts w:ascii="Arial" w:hAnsi="Arial" w:cs="Arial"/>
              </w:rPr>
              <w:br/>
              <w:t xml:space="preserve">30 </w:t>
            </w:r>
            <w:r w:rsidRPr="00066520">
              <w:rPr>
                <w:rFonts w:ascii="Arial" w:hAnsi="Arial" w:cs="Arial"/>
              </w:rPr>
              <w:sym w:font="Symbol" w:char="F0B4"/>
            </w:r>
            <w:r w:rsidRPr="00066520">
              <w:rPr>
                <w:rFonts w:ascii="Arial" w:hAnsi="Arial" w:cs="Arial"/>
              </w:rPr>
              <w:t xml:space="preserve"> </w:t>
            </w:r>
            <w:r w:rsidRPr="00066520">
              <w:rPr>
                <w:rFonts w:ascii="Arial" w:hAnsi="Arial" w:cs="Arial"/>
                <w:i/>
                <w:iCs/>
              </w:rPr>
              <w:t>n</w:t>
            </w:r>
            <w:r w:rsidRPr="00066520">
              <w:rPr>
                <w:rFonts w:ascii="Arial" w:hAnsi="Arial" w:cs="Arial"/>
              </w:rPr>
              <w:t xml:space="preserve"> (</w:t>
            </w:r>
            <w:r w:rsidRPr="00066520">
              <w:rPr>
                <w:rFonts w:ascii="Arial" w:hAnsi="Arial" w:cs="Arial"/>
                <w:i/>
                <w:iCs/>
              </w:rPr>
              <w:t>n</w:t>
            </w:r>
            <w:r w:rsidRPr="00066520">
              <w:rPr>
                <w:rFonts w:ascii="Arial" w:hAnsi="Arial" w:cs="Arial"/>
              </w:rPr>
              <w:t xml:space="preserve"> = 1, …, 33 for FDD, </w:t>
            </w:r>
            <w:r w:rsidRPr="00066520">
              <w:rPr>
                <w:rFonts w:ascii="Arial" w:hAnsi="Arial" w:cs="Arial"/>
              </w:rPr>
              <w:br/>
            </w:r>
            <w:r w:rsidRPr="00066520">
              <w:rPr>
                <w:rFonts w:ascii="Arial" w:hAnsi="Arial" w:cs="Arial"/>
                <w:i/>
                <w:iCs/>
              </w:rPr>
              <w:t>n</w:t>
            </w:r>
            <w:r w:rsidRPr="00066520">
              <w:rPr>
                <w:rFonts w:ascii="Arial" w:hAnsi="Arial" w:cs="Arial"/>
              </w:rPr>
              <w:t xml:space="preserve"> = 1, …, 66 for TDD)</w:t>
            </w:r>
            <w:r w:rsidRPr="00066520">
              <w:rPr>
                <w:rFonts w:ascii="Arial" w:hAnsi="Arial" w:cs="Arial"/>
              </w:rPr>
              <w:br/>
              <w:t xml:space="preserve">50 </w:t>
            </w:r>
            <w:r w:rsidRPr="00066520">
              <w:rPr>
                <w:rFonts w:ascii="Arial" w:hAnsi="Arial" w:cs="Arial"/>
              </w:rPr>
              <w:sym w:font="Symbol" w:char="F0B4"/>
            </w:r>
            <w:r w:rsidRPr="00066520">
              <w:rPr>
                <w:rFonts w:ascii="Arial" w:hAnsi="Arial" w:cs="Arial"/>
              </w:rPr>
              <w:t xml:space="preserve"> </w:t>
            </w:r>
            <w:r w:rsidRPr="00066520">
              <w:rPr>
                <w:rFonts w:ascii="Arial" w:hAnsi="Arial" w:cs="Arial"/>
                <w:i/>
                <w:iCs/>
              </w:rPr>
              <w:t>n</w:t>
            </w:r>
            <w:r w:rsidRPr="00066520">
              <w:rPr>
                <w:rFonts w:ascii="Arial" w:hAnsi="Arial" w:cs="Arial"/>
              </w:rPr>
              <w:t xml:space="preserve"> (</w:t>
            </w:r>
            <w:r w:rsidRPr="00066520">
              <w:rPr>
                <w:rFonts w:ascii="Arial" w:hAnsi="Arial" w:cs="Arial"/>
                <w:i/>
                <w:iCs/>
              </w:rPr>
              <w:t>n</w:t>
            </w:r>
            <w:r w:rsidRPr="00066520">
              <w:rPr>
                <w:rFonts w:ascii="Arial" w:hAnsi="Arial" w:cs="Arial"/>
              </w:rPr>
              <w:t xml:space="preserve"> = 1, …, 19 for FDD,</w:t>
            </w:r>
            <w:r w:rsidRPr="00066520">
              <w:rPr>
                <w:rFonts w:ascii="Arial" w:hAnsi="Arial" w:cs="Arial"/>
              </w:rPr>
              <w:br/>
            </w:r>
            <w:r w:rsidRPr="00066520">
              <w:rPr>
                <w:rFonts w:ascii="Arial" w:hAnsi="Arial" w:cs="Arial"/>
                <w:i/>
                <w:iCs/>
              </w:rPr>
              <w:t>n</w:t>
            </w:r>
            <w:r w:rsidRPr="00066520">
              <w:rPr>
                <w:rFonts w:ascii="Arial" w:hAnsi="Arial" w:cs="Arial"/>
              </w:rPr>
              <w:t xml:space="preserve"> = 1, …, 38 for TDD)</w:t>
            </w:r>
          </w:p>
        </w:tc>
      </w:tr>
      <w:tr w:rsidR="004D2C04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70/80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71-76 GHz/81-86 GHz</w:t>
            </w:r>
            <w:r w:rsidRPr="00066520">
              <w:rPr>
                <w:rFonts w:ascii="Arial" w:hAnsi="Arial" w:cs="Arial"/>
              </w:rPr>
              <w:br/>
              <w:t>71-76 GHz/81-86 GHz</w:t>
            </w:r>
            <w:r w:rsidRPr="00066520">
              <w:rPr>
                <w:rFonts w:ascii="Arial" w:hAnsi="Arial" w:cs="Arial"/>
              </w:rPr>
              <w:br/>
            </w:r>
            <w:r w:rsidRPr="00066520">
              <w:rPr>
                <w:rFonts w:ascii="Arial" w:hAnsi="Arial" w:cs="Arial"/>
              </w:rPr>
              <w:br/>
              <w:t>71-76 GHz/81-86 GHz</w:t>
            </w:r>
            <w:r w:rsidRPr="00066520">
              <w:rPr>
                <w:rFonts w:ascii="Arial" w:hAnsi="Arial" w:cs="Arial"/>
              </w:rPr>
              <w:br/>
            </w:r>
            <w:r w:rsidRPr="00066520">
              <w:rPr>
                <w:rFonts w:ascii="Arial" w:hAnsi="Arial" w:cs="Arial"/>
              </w:rPr>
              <w:br/>
              <w:t>74-76 GHz/84-86 GHz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E00755" w:rsidP="004D2C04">
            <w:pPr>
              <w:pStyle w:val="Tabl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F.2006</w:t>
            </w:r>
          </w:p>
          <w:p w:rsidR="004D2C04" w:rsidRPr="00066520" w:rsidRDefault="00E00755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F.2006, Annex 1</w:t>
            </w:r>
            <w:r w:rsidR="004D2C04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F.2006, Annex 2</w:t>
            </w:r>
            <w:r w:rsidR="004D2C04" w:rsidRPr="000665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F.2006, Annex 2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125 MHz (pattern)</w:t>
            </w:r>
            <w:r w:rsidRPr="00066520" w:rsidDel="00C128D2">
              <w:rPr>
                <w:rFonts w:ascii="Arial" w:hAnsi="Arial" w:cs="Arial"/>
              </w:rPr>
              <w:t xml:space="preserve"> </w:t>
            </w:r>
            <w:r w:rsidRPr="00066520">
              <w:rPr>
                <w:rFonts w:ascii="Arial" w:hAnsi="Arial" w:cs="Arial"/>
              </w:rPr>
              <w:br/>
              <w:t xml:space="preserve">n </w:t>
            </w:r>
            <w:r w:rsidRPr="00066520">
              <w:rPr>
                <w:rFonts w:ascii="Arial" w:hAnsi="Arial" w:cs="Arial"/>
              </w:rPr>
              <w:sym w:font="Symbol" w:char="F0B4"/>
            </w:r>
            <w:r w:rsidRPr="00066520">
              <w:rPr>
                <w:rFonts w:ascii="Arial" w:hAnsi="Arial" w:cs="Arial"/>
              </w:rPr>
              <w:t xml:space="preserve"> 250 MHz blocks</w:t>
            </w:r>
            <w:r w:rsidRPr="00066520">
              <w:rPr>
                <w:rFonts w:ascii="Arial" w:hAnsi="Arial" w:cs="Arial"/>
              </w:rPr>
              <w:br/>
              <w:t xml:space="preserve">(n = 1, …, 20) </w:t>
            </w:r>
            <w:r w:rsidRPr="00066520">
              <w:rPr>
                <w:rFonts w:ascii="Arial" w:hAnsi="Arial" w:cs="Arial"/>
              </w:rPr>
              <w:br/>
              <w:t xml:space="preserve">n </w:t>
            </w:r>
            <w:r w:rsidRPr="00066520">
              <w:rPr>
                <w:rFonts w:ascii="Arial" w:hAnsi="Arial" w:cs="Arial"/>
              </w:rPr>
              <w:sym w:font="Symbol" w:char="F0B4"/>
            </w:r>
            <w:r w:rsidRPr="00066520">
              <w:rPr>
                <w:rFonts w:ascii="Arial" w:hAnsi="Arial" w:cs="Arial"/>
              </w:rPr>
              <w:t xml:space="preserve"> 250 MHz channels </w:t>
            </w:r>
            <w:r w:rsidRPr="00066520">
              <w:rPr>
                <w:rFonts w:ascii="Arial" w:hAnsi="Arial" w:cs="Arial"/>
              </w:rPr>
              <w:br/>
              <w:t>(n = 1, …, 18)</w:t>
            </w:r>
            <w:r w:rsidRPr="00066520">
              <w:rPr>
                <w:rFonts w:ascii="Arial" w:hAnsi="Arial" w:cs="Arial"/>
              </w:rPr>
              <w:br/>
              <w:t xml:space="preserve">n </w:t>
            </w:r>
            <w:r w:rsidRPr="00066520">
              <w:rPr>
                <w:rFonts w:ascii="Arial" w:hAnsi="Arial" w:cs="Arial"/>
              </w:rPr>
              <w:sym w:font="Symbol" w:char="F0B4"/>
            </w:r>
            <w:r w:rsidRPr="00066520">
              <w:rPr>
                <w:rFonts w:ascii="Arial" w:hAnsi="Arial" w:cs="Arial"/>
              </w:rPr>
              <w:t xml:space="preserve"> 250 MHz channels </w:t>
            </w:r>
            <w:r w:rsidRPr="00066520">
              <w:rPr>
                <w:rFonts w:ascii="Arial" w:hAnsi="Arial" w:cs="Arial"/>
              </w:rPr>
              <w:br/>
              <w:t>(n = 1, …, 7)</w:t>
            </w:r>
          </w:p>
        </w:tc>
      </w:tr>
      <w:tr w:rsidR="004D2C04" w:rsidRPr="00066520" w:rsidTr="004D2C04">
        <w:trPr>
          <w:cantSplit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142BF4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>94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 xml:space="preserve">92.0-94 / 94.1-95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E00755" w:rsidP="004D2C04">
            <w:pPr>
              <w:pStyle w:val="Tabl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ja-JP"/>
              </w:rPr>
              <w:t xml:space="preserve">ITU-R </w:t>
            </w:r>
            <w:r w:rsidR="004D2C04" w:rsidRPr="00066520">
              <w:rPr>
                <w:rFonts w:ascii="Arial" w:hAnsi="Arial" w:cs="Arial"/>
              </w:rPr>
              <w:t>F.2004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04" w:rsidRPr="00066520" w:rsidRDefault="004D2C04" w:rsidP="00356028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66520">
              <w:rPr>
                <w:rFonts w:ascii="Arial" w:hAnsi="Arial" w:cs="Arial"/>
              </w:rPr>
              <w:t xml:space="preserve">50, 100, N × 100 </w:t>
            </w:r>
          </w:p>
        </w:tc>
      </w:tr>
    </w:tbl>
    <w:p w:rsidR="00352602" w:rsidRPr="00066520" w:rsidRDefault="00352602" w:rsidP="00352602">
      <w:pPr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352602" w:rsidRPr="00066520" w:rsidRDefault="00352602" w:rsidP="00352602">
      <w:pPr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066520" w:rsidRPr="00066520" w:rsidRDefault="00066520" w:rsidP="00066520">
      <w:pPr>
        <w:pStyle w:val="Nincstrkz"/>
        <w:ind w:left="426" w:right="340"/>
        <w:jc w:val="both"/>
        <w:rPr>
          <w:rFonts w:ascii="Arial" w:hAnsi="Arial" w:cs="Arial"/>
          <w:b/>
          <w:szCs w:val="24"/>
          <w:lang w:val="en-US"/>
        </w:rPr>
      </w:pPr>
      <w:r w:rsidRPr="00066520">
        <w:rPr>
          <w:rFonts w:ascii="Arial" w:hAnsi="Arial" w:cs="Arial"/>
          <w:b/>
          <w:szCs w:val="24"/>
          <w:lang w:val="en-US"/>
        </w:rPr>
        <w:t>References:</w:t>
      </w:r>
    </w:p>
    <w:p w:rsidR="00066520" w:rsidRPr="00066520" w:rsidRDefault="00066520" w:rsidP="00066520">
      <w:pPr>
        <w:pStyle w:val="Nincstrkz"/>
        <w:ind w:left="426" w:right="340"/>
        <w:jc w:val="both"/>
        <w:rPr>
          <w:rFonts w:ascii="Arial" w:hAnsi="Arial" w:cs="Arial"/>
          <w:b/>
          <w:szCs w:val="24"/>
          <w:lang w:val="en-US"/>
        </w:rPr>
      </w:pPr>
    </w:p>
    <w:p w:rsidR="00D31D32" w:rsidRDefault="00D31D32" w:rsidP="00D64FE6">
      <w:pPr>
        <w:pStyle w:val="Nincstrkz"/>
        <w:numPr>
          <w:ilvl w:val="0"/>
          <w:numId w:val="2"/>
        </w:numPr>
        <w:ind w:right="340"/>
        <w:jc w:val="both"/>
        <w:rPr>
          <w:rFonts w:ascii="Arial" w:hAnsi="Arial" w:cs="Arial"/>
          <w:szCs w:val="24"/>
          <w:lang w:val="en-US"/>
        </w:rPr>
      </w:pPr>
      <w:r w:rsidRPr="00D64FE6">
        <w:rPr>
          <w:rFonts w:ascii="Arial" w:hAnsi="Arial" w:cs="Arial"/>
          <w:szCs w:val="24"/>
          <w:lang w:val="en-US"/>
        </w:rPr>
        <w:t>Radio Regulations</w:t>
      </w:r>
      <w:r w:rsidR="00066520" w:rsidRPr="00066520">
        <w:rPr>
          <w:rFonts w:ascii="Arial" w:hAnsi="Arial" w:cs="Arial"/>
          <w:szCs w:val="24"/>
          <w:lang w:val="en-US"/>
        </w:rPr>
        <w:t xml:space="preserve"> (Edition 2012)</w:t>
      </w:r>
    </w:p>
    <w:p w:rsidR="00D31D32" w:rsidRDefault="00066520" w:rsidP="00D64FE6">
      <w:pPr>
        <w:pStyle w:val="Nincstrkz"/>
        <w:numPr>
          <w:ilvl w:val="0"/>
          <w:numId w:val="2"/>
        </w:numPr>
        <w:ind w:right="340"/>
        <w:jc w:val="both"/>
        <w:rPr>
          <w:rFonts w:ascii="Arial" w:hAnsi="Arial" w:cs="Arial"/>
          <w:szCs w:val="24"/>
          <w:lang w:val="en-US"/>
        </w:rPr>
      </w:pPr>
      <w:r w:rsidRPr="00066520">
        <w:rPr>
          <w:rFonts w:ascii="Arial" w:hAnsi="Arial" w:cs="Arial"/>
          <w:szCs w:val="24"/>
          <w:lang w:val="en-US"/>
        </w:rPr>
        <w:t>ITU-R Recommendations (F and SF)</w:t>
      </w:r>
    </w:p>
    <w:p w:rsidR="00D31D32" w:rsidRDefault="00066520" w:rsidP="00D64FE6">
      <w:pPr>
        <w:pStyle w:val="Nincstrkz"/>
        <w:numPr>
          <w:ilvl w:val="0"/>
          <w:numId w:val="2"/>
        </w:numPr>
        <w:ind w:right="340"/>
        <w:jc w:val="both"/>
        <w:rPr>
          <w:rFonts w:ascii="Arial" w:hAnsi="Arial" w:cs="Arial"/>
          <w:szCs w:val="24"/>
          <w:lang w:val="en-US"/>
        </w:rPr>
      </w:pPr>
      <w:r w:rsidRPr="00066520">
        <w:rPr>
          <w:rFonts w:ascii="Arial" w:hAnsi="Arial" w:cs="Arial"/>
          <w:szCs w:val="24"/>
          <w:lang w:val="en-US"/>
        </w:rPr>
        <w:t>ITU-R Reports (F)</w:t>
      </w:r>
    </w:p>
    <w:p w:rsidR="00D31D32" w:rsidRDefault="00066520" w:rsidP="00D64FE6">
      <w:pPr>
        <w:pStyle w:val="Nincstrkz"/>
        <w:numPr>
          <w:ilvl w:val="0"/>
          <w:numId w:val="2"/>
        </w:numPr>
        <w:ind w:right="340"/>
        <w:jc w:val="both"/>
        <w:rPr>
          <w:rFonts w:ascii="Arial" w:hAnsi="Arial" w:cs="Arial"/>
          <w:szCs w:val="24"/>
          <w:lang w:val="en-US"/>
        </w:rPr>
      </w:pPr>
      <w:r w:rsidRPr="00066520">
        <w:rPr>
          <w:rFonts w:ascii="Arial" w:hAnsi="Arial" w:cs="Arial"/>
          <w:szCs w:val="24"/>
          <w:lang w:val="en-US"/>
        </w:rPr>
        <w:t>ECC Recommendations</w:t>
      </w:r>
    </w:p>
    <w:p w:rsidR="00D31D32" w:rsidRDefault="00066520" w:rsidP="00D64FE6">
      <w:pPr>
        <w:pStyle w:val="Nincstrkz"/>
        <w:numPr>
          <w:ilvl w:val="0"/>
          <w:numId w:val="2"/>
        </w:numPr>
        <w:ind w:right="340"/>
        <w:jc w:val="both"/>
        <w:rPr>
          <w:rFonts w:ascii="Arial" w:hAnsi="Arial" w:cs="Arial"/>
          <w:szCs w:val="24"/>
          <w:lang w:val="en-US"/>
        </w:rPr>
      </w:pPr>
      <w:r w:rsidRPr="00066520">
        <w:rPr>
          <w:rFonts w:ascii="Arial" w:hAnsi="Arial" w:cs="Arial"/>
          <w:szCs w:val="24"/>
          <w:lang w:val="en-US"/>
        </w:rPr>
        <w:t>ECC Reports</w:t>
      </w:r>
    </w:p>
    <w:p w:rsidR="00D31D32" w:rsidRDefault="00066520" w:rsidP="00D64FE6">
      <w:pPr>
        <w:pStyle w:val="Nincstrkz"/>
        <w:numPr>
          <w:ilvl w:val="0"/>
          <w:numId w:val="2"/>
        </w:numPr>
        <w:ind w:right="340"/>
        <w:jc w:val="both"/>
        <w:rPr>
          <w:rFonts w:ascii="Arial" w:hAnsi="Arial" w:cs="Arial"/>
          <w:szCs w:val="24"/>
          <w:lang w:val="en-US"/>
        </w:rPr>
      </w:pPr>
      <w:r w:rsidRPr="00066520">
        <w:rPr>
          <w:rFonts w:ascii="Arial" w:hAnsi="Arial" w:cs="Arial"/>
          <w:szCs w:val="24"/>
          <w:lang w:val="en-US"/>
        </w:rPr>
        <w:t>ERC REPORT 25</w:t>
      </w:r>
      <w:r w:rsidR="00686609">
        <w:rPr>
          <w:rFonts w:ascii="Arial" w:hAnsi="Arial" w:cs="Arial"/>
          <w:szCs w:val="24"/>
          <w:lang w:val="en-US"/>
        </w:rPr>
        <w:t xml:space="preserve"> (2015)</w:t>
      </w:r>
    </w:p>
    <w:p w:rsidR="00686609" w:rsidRDefault="00686609" w:rsidP="00066520">
      <w:pPr>
        <w:pStyle w:val="Nincstrkz"/>
        <w:numPr>
          <w:ilvl w:val="0"/>
          <w:numId w:val="2"/>
        </w:numPr>
        <w:ind w:right="34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ERC Report 173</w:t>
      </w:r>
    </w:p>
    <w:p w:rsidR="00686609" w:rsidRDefault="00686609" w:rsidP="00066520">
      <w:pPr>
        <w:pStyle w:val="Nincstrkz"/>
        <w:numPr>
          <w:ilvl w:val="0"/>
          <w:numId w:val="2"/>
        </w:numPr>
        <w:ind w:right="34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CEPT Report 19</w:t>
      </w:r>
    </w:p>
    <w:p w:rsidR="00686609" w:rsidRDefault="00686609" w:rsidP="00686609">
      <w:pPr>
        <w:pStyle w:val="Nincstrkz"/>
        <w:ind w:right="340"/>
        <w:jc w:val="both"/>
        <w:rPr>
          <w:rFonts w:ascii="Arial" w:hAnsi="Arial" w:cs="Arial"/>
          <w:szCs w:val="24"/>
          <w:lang w:val="en-US"/>
        </w:rPr>
      </w:pPr>
      <w:bookmarkStart w:id="0" w:name="_GoBack"/>
      <w:bookmarkEnd w:id="0"/>
    </w:p>
    <w:sectPr w:rsidR="00686609" w:rsidSect="00E5596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84" w:rsidRDefault="00D92684" w:rsidP="00621EB8">
      <w:r>
        <w:separator/>
      </w:r>
    </w:p>
  </w:endnote>
  <w:endnote w:type="continuationSeparator" w:id="0">
    <w:p w:rsidR="00D92684" w:rsidRDefault="00D92684" w:rsidP="0062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B8" w:rsidRDefault="00621EB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3366"/>
      <w:docPartObj>
        <w:docPartGallery w:val="Page Numbers (Bottom of Page)"/>
        <w:docPartUnique/>
      </w:docPartObj>
    </w:sdtPr>
    <w:sdtEndPr/>
    <w:sdtContent>
      <w:p w:rsidR="00F92A39" w:rsidRDefault="00D31D32">
        <w:pPr>
          <w:pStyle w:val="llb"/>
          <w:jc w:val="center"/>
        </w:pPr>
        <w:r>
          <w:fldChar w:fldCharType="begin"/>
        </w:r>
        <w:r w:rsidR="00F92A39">
          <w:instrText xml:space="preserve"> PAGE   \* MERGEFORMAT </w:instrText>
        </w:r>
        <w:r>
          <w:fldChar w:fldCharType="separate"/>
        </w:r>
        <w:r w:rsidR="002F0CD2">
          <w:rPr>
            <w:noProof/>
          </w:rPr>
          <w:t>6</w:t>
        </w:r>
        <w:r>
          <w:fldChar w:fldCharType="end"/>
        </w:r>
      </w:p>
    </w:sdtContent>
  </w:sdt>
  <w:p w:rsidR="00621EB8" w:rsidRDefault="00621EB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B8" w:rsidRDefault="00621EB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84" w:rsidRDefault="00D92684" w:rsidP="00621EB8">
      <w:r>
        <w:separator/>
      </w:r>
    </w:p>
  </w:footnote>
  <w:footnote w:type="continuationSeparator" w:id="0">
    <w:p w:rsidR="00D92684" w:rsidRDefault="00D92684" w:rsidP="00621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B8" w:rsidRDefault="00621EB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B8" w:rsidRDefault="00621EB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B8" w:rsidRDefault="00621EB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7390"/>
    <w:multiLevelType w:val="multilevel"/>
    <w:tmpl w:val="92486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72A0A86"/>
    <w:multiLevelType w:val="hybridMultilevel"/>
    <w:tmpl w:val="C34EFEF0"/>
    <w:lvl w:ilvl="0" w:tplc="CC52E534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29"/>
    <w:rsid w:val="000056B6"/>
    <w:rsid w:val="00010380"/>
    <w:rsid w:val="00021FD8"/>
    <w:rsid w:val="00027496"/>
    <w:rsid w:val="00040FC1"/>
    <w:rsid w:val="0005478C"/>
    <w:rsid w:val="00066520"/>
    <w:rsid w:val="00081AFE"/>
    <w:rsid w:val="00081BC4"/>
    <w:rsid w:val="000C1CC0"/>
    <w:rsid w:val="000D7F0D"/>
    <w:rsid w:val="000E040E"/>
    <w:rsid w:val="000E08E0"/>
    <w:rsid w:val="000E43BA"/>
    <w:rsid w:val="001103D4"/>
    <w:rsid w:val="00115763"/>
    <w:rsid w:val="00130EF1"/>
    <w:rsid w:val="00142BF4"/>
    <w:rsid w:val="0016586A"/>
    <w:rsid w:val="00185D03"/>
    <w:rsid w:val="001A2971"/>
    <w:rsid w:val="001D61E5"/>
    <w:rsid w:val="00223AA4"/>
    <w:rsid w:val="00230B55"/>
    <w:rsid w:val="00285BE5"/>
    <w:rsid w:val="002B3C20"/>
    <w:rsid w:val="002B63F4"/>
    <w:rsid w:val="002D2F21"/>
    <w:rsid w:val="002D5689"/>
    <w:rsid w:val="002E6B4C"/>
    <w:rsid w:val="002F0CA0"/>
    <w:rsid w:val="002F0CD2"/>
    <w:rsid w:val="002F2580"/>
    <w:rsid w:val="002F2B80"/>
    <w:rsid w:val="002F7210"/>
    <w:rsid w:val="00311087"/>
    <w:rsid w:val="00342A29"/>
    <w:rsid w:val="00352602"/>
    <w:rsid w:val="003623EA"/>
    <w:rsid w:val="0036638E"/>
    <w:rsid w:val="00375754"/>
    <w:rsid w:val="00375AF7"/>
    <w:rsid w:val="00391A38"/>
    <w:rsid w:val="003B0B9E"/>
    <w:rsid w:val="003B2FE2"/>
    <w:rsid w:val="003C7EBF"/>
    <w:rsid w:val="003F59ED"/>
    <w:rsid w:val="0042344B"/>
    <w:rsid w:val="004B3BA4"/>
    <w:rsid w:val="004D1537"/>
    <w:rsid w:val="004D2C04"/>
    <w:rsid w:val="0051015E"/>
    <w:rsid w:val="00515F56"/>
    <w:rsid w:val="00520209"/>
    <w:rsid w:val="005315F2"/>
    <w:rsid w:val="00545721"/>
    <w:rsid w:val="00560461"/>
    <w:rsid w:val="005633A9"/>
    <w:rsid w:val="005637ED"/>
    <w:rsid w:val="005B2513"/>
    <w:rsid w:val="00621EB8"/>
    <w:rsid w:val="00642253"/>
    <w:rsid w:val="00656DE7"/>
    <w:rsid w:val="00661778"/>
    <w:rsid w:val="00661AFA"/>
    <w:rsid w:val="00686609"/>
    <w:rsid w:val="00693540"/>
    <w:rsid w:val="006D0FFF"/>
    <w:rsid w:val="0071258A"/>
    <w:rsid w:val="00723C24"/>
    <w:rsid w:val="00760EB0"/>
    <w:rsid w:val="00770EDE"/>
    <w:rsid w:val="00784F90"/>
    <w:rsid w:val="00795962"/>
    <w:rsid w:val="007B1017"/>
    <w:rsid w:val="007E3FCC"/>
    <w:rsid w:val="007E67CE"/>
    <w:rsid w:val="008007F2"/>
    <w:rsid w:val="00826F7D"/>
    <w:rsid w:val="008275FF"/>
    <w:rsid w:val="00845042"/>
    <w:rsid w:val="008A1BC4"/>
    <w:rsid w:val="009348CB"/>
    <w:rsid w:val="00942F5A"/>
    <w:rsid w:val="00965389"/>
    <w:rsid w:val="00986C97"/>
    <w:rsid w:val="009A7196"/>
    <w:rsid w:val="009D0544"/>
    <w:rsid w:val="009F4C1B"/>
    <w:rsid w:val="00A30B01"/>
    <w:rsid w:val="00A37DD3"/>
    <w:rsid w:val="00AA46C2"/>
    <w:rsid w:val="00AC5C42"/>
    <w:rsid w:val="00AD4BEC"/>
    <w:rsid w:val="00B11F2A"/>
    <w:rsid w:val="00B6633D"/>
    <w:rsid w:val="00B735FA"/>
    <w:rsid w:val="00B75029"/>
    <w:rsid w:val="00B82605"/>
    <w:rsid w:val="00B909F1"/>
    <w:rsid w:val="00B96C7A"/>
    <w:rsid w:val="00BD1834"/>
    <w:rsid w:val="00BF356F"/>
    <w:rsid w:val="00C17933"/>
    <w:rsid w:val="00C31D3B"/>
    <w:rsid w:val="00C33EE5"/>
    <w:rsid w:val="00C45B8D"/>
    <w:rsid w:val="00C75AF9"/>
    <w:rsid w:val="00C87EA4"/>
    <w:rsid w:val="00CB486F"/>
    <w:rsid w:val="00CC27D6"/>
    <w:rsid w:val="00CC361C"/>
    <w:rsid w:val="00CD0CE4"/>
    <w:rsid w:val="00CF0294"/>
    <w:rsid w:val="00D0131E"/>
    <w:rsid w:val="00D03458"/>
    <w:rsid w:val="00D058B3"/>
    <w:rsid w:val="00D31D32"/>
    <w:rsid w:val="00D618E5"/>
    <w:rsid w:val="00D64FE6"/>
    <w:rsid w:val="00D75FF4"/>
    <w:rsid w:val="00D92684"/>
    <w:rsid w:val="00DB384D"/>
    <w:rsid w:val="00DC5471"/>
    <w:rsid w:val="00DD2C7E"/>
    <w:rsid w:val="00DE00A1"/>
    <w:rsid w:val="00E00377"/>
    <w:rsid w:val="00E00755"/>
    <w:rsid w:val="00E02284"/>
    <w:rsid w:val="00E02837"/>
    <w:rsid w:val="00E031C8"/>
    <w:rsid w:val="00E269A1"/>
    <w:rsid w:val="00E416E6"/>
    <w:rsid w:val="00E465E9"/>
    <w:rsid w:val="00E5596A"/>
    <w:rsid w:val="00E56B7B"/>
    <w:rsid w:val="00E6637C"/>
    <w:rsid w:val="00EA5628"/>
    <w:rsid w:val="00EC6152"/>
    <w:rsid w:val="00ED31A9"/>
    <w:rsid w:val="00F07ED0"/>
    <w:rsid w:val="00F13961"/>
    <w:rsid w:val="00F605CE"/>
    <w:rsid w:val="00F92A39"/>
    <w:rsid w:val="00FA4CD8"/>
    <w:rsid w:val="00FB421B"/>
    <w:rsid w:val="00FB5ECC"/>
    <w:rsid w:val="00FC53A2"/>
    <w:rsid w:val="00FD00A7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50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text">
    <w:name w:val="Table_text"/>
    <w:basedOn w:val="Norml"/>
    <w:link w:val="TabletextChar"/>
    <w:rsid w:val="002F721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" w:hAnsi="Times"/>
      <w:sz w:val="20"/>
      <w:lang w:eastAsia="en-US"/>
    </w:rPr>
  </w:style>
  <w:style w:type="character" w:customStyle="1" w:styleId="TabletextChar">
    <w:name w:val="Table_text Char"/>
    <w:link w:val="Tabletext"/>
    <w:rsid w:val="002F7210"/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TableTextS5">
    <w:name w:val="Table_TextS5"/>
    <w:basedOn w:val="Norml"/>
    <w:rsid w:val="002F721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 w:cs="Arial"/>
      <w:color w:val="008000"/>
      <w:sz w:val="20"/>
      <w:lang w:eastAsia="en-US"/>
    </w:rPr>
  </w:style>
  <w:style w:type="character" w:customStyle="1" w:styleId="Artref">
    <w:name w:val="Art_ref"/>
    <w:basedOn w:val="Bekezdsalapbettpusa"/>
    <w:rsid w:val="002F7210"/>
  </w:style>
  <w:style w:type="character" w:customStyle="1" w:styleId="Tablefreq">
    <w:name w:val="Table_freq"/>
    <w:rsid w:val="002F7210"/>
    <w:rPr>
      <w:b/>
      <w:color w:val="auto"/>
      <w:sz w:val="20"/>
    </w:rPr>
  </w:style>
  <w:style w:type="paragraph" w:customStyle="1" w:styleId="Norml1">
    <w:name w:val="Normál1"/>
    <w:basedOn w:val="Norml"/>
    <w:rsid w:val="002F721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color w:val="008000"/>
      <w:sz w:val="20"/>
      <w:lang w:eastAsia="en-US"/>
    </w:rPr>
  </w:style>
  <w:style w:type="table" w:styleId="Rcsostblzat">
    <w:name w:val="Table Grid"/>
    <w:basedOn w:val="Normltblzat"/>
    <w:uiPriority w:val="59"/>
    <w:rsid w:val="002E6B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E6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6B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6B4C"/>
    <w:rPr>
      <w:rFonts w:ascii="Tahoma" w:eastAsia="Times New Roman" w:hAnsi="Tahoma" w:cs="Tahoma"/>
      <w:sz w:val="16"/>
      <w:szCs w:val="16"/>
      <w:lang w:val="en-GB" w:eastAsia="sk-SK"/>
    </w:rPr>
  </w:style>
  <w:style w:type="paragraph" w:customStyle="1" w:styleId="Norml2">
    <w:name w:val="Normál2"/>
    <w:basedOn w:val="Norml"/>
    <w:rsid w:val="000056B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color w:val="008000"/>
      <w:sz w:val="20"/>
      <w:lang w:eastAsia="en-US"/>
    </w:rPr>
  </w:style>
  <w:style w:type="paragraph" w:styleId="Nincstrkz">
    <w:name w:val="No Spacing"/>
    <w:uiPriority w:val="1"/>
    <w:qFormat/>
    <w:rsid w:val="00E269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enumlev1">
    <w:name w:val="enumlev1"/>
    <w:basedOn w:val="Norml"/>
    <w:rsid w:val="00826F7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lang w:val="fr-FR" w:eastAsia="en-US"/>
    </w:rPr>
  </w:style>
  <w:style w:type="paragraph" w:customStyle="1" w:styleId="FigureNo">
    <w:name w:val="Figure_No"/>
    <w:basedOn w:val="Norml"/>
    <w:next w:val="Figuretitle"/>
    <w:rsid w:val="00826F7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18"/>
      <w:lang w:val="fr-FR" w:eastAsia="en-US"/>
    </w:rPr>
  </w:style>
  <w:style w:type="paragraph" w:customStyle="1" w:styleId="Figuretitle">
    <w:name w:val="Figure_title"/>
    <w:basedOn w:val="Norml"/>
    <w:next w:val="Norml"/>
    <w:rsid w:val="00826F7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18"/>
      <w:lang w:val="fr-FR" w:eastAsia="en-US"/>
    </w:rPr>
  </w:style>
  <w:style w:type="paragraph" w:customStyle="1" w:styleId="Normalaftertitle">
    <w:name w:val="Normal_after_title"/>
    <w:basedOn w:val="Norml"/>
    <w:next w:val="Norml"/>
    <w:rsid w:val="00826F7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lang w:val="fr-FR" w:eastAsia="en-US"/>
    </w:rPr>
  </w:style>
  <w:style w:type="paragraph" w:customStyle="1" w:styleId="Equation">
    <w:name w:val="Equation"/>
    <w:basedOn w:val="Norml"/>
    <w:rsid w:val="00826F7D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fr-FR" w:eastAsia="en-US"/>
    </w:rPr>
  </w:style>
  <w:style w:type="paragraph" w:customStyle="1" w:styleId="Equationlegend">
    <w:name w:val="Equation_legend"/>
    <w:basedOn w:val="Normlbehzs"/>
    <w:rsid w:val="00826F7D"/>
    <w:pPr>
      <w:tabs>
        <w:tab w:val="right" w:pos="1701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jc w:val="both"/>
      <w:textAlignment w:val="baseline"/>
    </w:pPr>
    <w:rPr>
      <w:lang w:val="en-US" w:eastAsia="en-US"/>
    </w:rPr>
  </w:style>
  <w:style w:type="paragraph" w:styleId="Normlbehzs">
    <w:name w:val="Normal Indent"/>
    <w:basedOn w:val="Norml"/>
    <w:uiPriority w:val="99"/>
    <w:semiHidden/>
    <w:unhideWhenUsed/>
    <w:rsid w:val="00826F7D"/>
    <w:pPr>
      <w:ind w:left="708"/>
    </w:pPr>
  </w:style>
  <w:style w:type="paragraph" w:customStyle="1" w:styleId="Tablehead">
    <w:name w:val="Table_head"/>
    <w:basedOn w:val="Norml"/>
    <w:next w:val="Norml"/>
    <w:rsid w:val="008007F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lang w:val="fr-FR" w:eastAsia="en-US"/>
    </w:rPr>
  </w:style>
  <w:style w:type="paragraph" w:customStyle="1" w:styleId="Tablefin">
    <w:name w:val="Table_fin"/>
    <w:basedOn w:val="Norml"/>
    <w:next w:val="Norml"/>
    <w:rsid w:val="004D2C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lang w:eastAsia="en-US"/>
    </w:rPr>
  </w:style>
  <w:style w:type="paragraph" w:customStyle="1" w:styleId="TableNo">
    <w:name w:val="Table_No"/>
    <w:basedOn w:val="Norml"/>
    <w:next w:val="Norml"/>
    <w:link w:val="TableNoChar"/>
    <w:rsid w:val="004D2C0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lang w:val="fr-FR" w:eastAsia="en-US"/>
    </w:rPr>
  </w:style>
  <w:style w:type="character" w:customStyle="1" w:styleId="TableNoChar">
    <w:name w:val="Table_No Char"/>
    <w:link w:val="TableNo"/>
    <w:locked/>
    <w:rsid w:val="004D2C0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szerbekezds">
    <w:name w:val="List Paragraph"/>
    <w:basedOn w:val="Norml"/>
    <w:uiPriority w:val="34"/>
    <w:qFormat/>
    <w:rsid w:val="003526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ascii="Arial" w:hAnsi="Arial" w:cs="Arial"/>
      <w:color w:val="008000"/>
      <w:sz w:val="20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621E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21EB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llb">
    <w:name w:val="footer"/>
    <w:aliases w:val="APEK-5"/>
    <w:basedOn w:val="Norml"/>
    <w:link w:val="llbChar"/>
    <w:unhideWhenUsed/>
    <w:rsid w:val="00621EB8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APEK-5 Char"/>
    <w:basedOn w:val="Bekezdsalapbettpusa"/>
    <w:link w:val="llb"/>
    <w:rsid w:val="00621EB8"/>
    <w:rPr>
      <w:rFonts w:ascii="Times New Roman" w:eastAsia="Times New Roman" w:hAnsi="Times New Roman" w:cs="Times New Roman"/>
      <w:sz w:val="24"/>
      <w:szCs w:val="20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50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text">
    <w:name w:val="Table_text"/>
    <w:basedOn w:val="Norml"/>
    <w:link w:val="TabletextChar"/>
    <w:rsid w:val="002F721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" w:hAnsi="Times"/>
      <w:sz w:val="20"/>
      <w:lang w:eastAsia="en-US"/>
    </w:rPr>
  </w:style>
  <w:style w:type="character" w:customStyle="1" w:styleId="TabletextChar">
    <w:name w:val="Table_text Char"/>
    <w:link w:val="Tabletext"/>
    <w:rsid w:val="002F7210"/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TableTextS5">
    <w:name w:val="Table_TextS5"/>
    <w:basedOn w:val="Norml"/>
    <w:rsid w:val="002F721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 w:cs="Arial"/>
      <w:color w:val="008000"/>
      <w:sz w:val="20"/>
      <w:lang w:eastAsia="en-US"/>
    </w:rPr>
  </w:style>
  <w:style w:type="character" w:customStyle="1" w:styleId="Artref">
    <w:name w:val="Art_ref"/>
    <w:basedOn w:val="Bekezdsalapbettpusa"/>
    <w:rsid w:val="002F7210"/>
  </w:style>
  <w:style w:type="character" w:customStyle="1" w:styleId="Tablefreq">
    <w:name w:val="Table_freq"/>
    <w:rsid w:val="002F7210"/>
    <w:rPr>
      <w:b/>
      <w:color w:val="auto"/>
      <w:sz w:val="20"/>
    </w:rPr>
  </w:style>
  <w:style w:type="paragraph" w:customStyle="1" w:styleId="Norml1">
    <w:name w:val="Normál1"/>
    <w:basedOn w:val="Norml"/>
    <w:rsid w:val="002F721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color w:val="008000"/>
      <w:sz w:val="20"/>
      <w:lang w:eastAsia="en-US"/>
    </w:rPr>
  </w:style>
  <w:style w:type="table" w:styleId="Rcsostblzat">
    <w:name w:val="Table Grid"/>
    <w:basedOn w:val="Normltblzat"/>
    <w:uiPriority w:val="59"/>
    <w:rsid w:val="002E6B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E6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6B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6B4C"/>
    <w:rPr>
      <w:rFonts w:ascii="Tahoma" w:eastAsia="Times New Roman" w:hAnsi="Tahoma" w:cs="Tahoma"/>
      <w:sz w:val="16"/>
      <w:szCs w:val="16"/>
      <w:lang w:val="en-GB" w:eastAsia="sk-SK"/>
    </w:rPr>
  </w:style>
  <w:style w:type="paragraph" w:customStyle="1" w:styleId="Norml2">
    <w:name w:val="Normál2"/>
    <w:basedOn w:val="Norml"/>
    <w:rsid w:val="000056B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color w:val="008000"/>
      <w:sz w:val="20"/>
      <w:lang w:eastAsia="en-US"/>
    </w:rPr>
  </w:style>
  <w:style w:type="paragraph" w:styleId="Nincstrkz">
    <w:name w:val="No Spacing"/>
    <w:uiPriority w:val="1"/>
    <w:qFormat/>
    <w:rsid w:val="00E269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enumlev1">
    <w:name w:val="enumlev1"/>
    <w:basedOn w:val="Norml"/>
    <w:rsid w:val="00826F7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lang w:val="fr-FR" w:eastAsia="en-US"/>
    </w:rPr>
  </w:style>
  <w:style w:type="paragraph" w:customStyle="1" w:styleId="FigureNo">
    <w:name w:val="Figure_No"/>
    <w:basedOn w:val="Norml"/>
    <w:next w:val="Figuretitle"/>
    <w:rsid w:val="00826F7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18"/>
      <w:lang w:val="fr-FR" w:eastAsia="en-US"/>
    </w:rPr>
  </w:style>
  <w:style w:type="paragraph" w:customStyle="1" w:styleId="Figuretitle">
    <w:name w:val="Figure_title"/>
    <w:basedOn w:val="Norml"/>
    <w:next w:val="Norml"/>
    <w:rsid w:val="00826F7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18"/>
      <w:lang w:val="fr-FR" w:eastAsia="en-US"/>
    </w:rPr>
  </w:style>
  <w:style w:type="paragraph" w:customStyle="1" w:styleId="Normalaftertitle">
    <w:name w:val="Normal_after_title"/>
    <w:basedOn w:val="Norml"/>
    <w:next w:val="Norml"/>
    <w:rsid w:val="00826F7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lang w:val="fr-FR" w:eastAsia="en-US"/>
    </w:rPr>
  </w:style>
  <w:style w:type="paragraph" w:customStyle="1" w:styleId="Equation">
    <w:name w:val="Equation"/>
    <w:basedOn w:val="Norml"/>
    <w:rsid w:val="00826F7D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fr-FR" w:eastAsia="en-US"/>
    </w:rPr>
  </w:style>
  <w:style w:type="paragraph" w:customStyle="1" w:styleId="Equationlegend">
    <w:name w:val="Equation_legend"/>
    <w:basedOn w:val="Normlbehzs"/>
    <w:rsid w:val="00826F7D"/>
    <w:pPr>
      <w:tabs>
        <w:tab w:val="right" w:pos="1701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jc w:val="both"/>
      <w:textAlignment w:val="baseline"/>
    </w:pPr>
    <w:rPr>
      <w:lang w:val="en-US" w:eastAsia="en-US"/>
    </w:rPr>
  </w:style>
  <w:style w:type="paragraph" w:styleId="Normlbehzs">
    <w:name w:val="Normal Indent"/>
    <w:basedOn w:val="Norml"/>
    <w:uiPriority w:val="99"/>
    <w:semiHidden/>
    <w:unhideWhenUsed/>
    <w:rsid w:val="00826F7D"/>
    <w:pPr>
      <w:ind w:left="708"/>
    </w:pPr>
  </w:style>
  <w:style w:type="paragraph" w:customStyle="1" w:styleId="Tablehead">
    <w:name w:val="Table_head"/>
    <w:basedOn w:val="Norml"/>
    <w:next w:val="Norml"/>
    <w:rsid w:val="008007F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lang w:val="fr-FR" w:eastAsia="en-US"/>
    </w:rPr>
  </w:style>
  <w:style w:type="paragraph" w:customStyle="1" w:styleId="Tablefin">
    <w:name w:val="Table_fin"/>
    <w:basedOn w:val="Norml"/>
    <w:next w:val="Norml"/>
    <w:rsid w:val="004D2C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lang w:eastAsia="en-US"/>
    </w:rPr>
  </w:style>
  <w:style w:type="paragraph" w:customStyle="1" w:styleId="TableNo">
    <w:name w:val="Table_No"/>
    <w:basedOn w:val="Norml"/>
    <w:next w:val="Norml"/>
    <w:link w:val="TableNoChar"/>
    <w:rsid w:val="004D2C0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lang w:val="fr-FR" w:eastAsia="en-US"/>
    </w:rPr>
  </w:style>
  <w:style w:type="character" w:customStyle="1" w:styleId="TableNoChar">
    <w:name w:val="Table_No Char"/>
    <w:link w:val="TableNo"/>
    <w:locked/>
    <w:rsid w:val="004D2C0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szerbekezds">
    <w:name w:val="List Paragraph"/>
    <w:basedOn w:val="Norml"/>
    <w:uiPriority w:val="34"/>
    <w:qFormat/>
    <w:rsid w:val="003526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ascii="Arial" w:hAnsi="Arial" w:cs="Arial"/>
      <w:color w:val="008000"/>
      <w:sz w:val="20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621E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21EB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llb">
    <w:name w:val="footer"/>
    <w:aliases w:val="APEK-5"/>
    <w:basedOn w:val="Norml"/>
    <w:link w:val="llbChar"/>
    <w:unhideWhenUsed/>
    <w:rsid w:val="00621EB8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APEK-5 Char"/>
    <w:basedOn w:val="Bekezdsalapbettpusa"/>
    <w:link w:val="llb"/>
    <w:rsid w:val="00621EB8"/>
    <w:rPr>
      <w:rFonts w:ascii="Times New Roman" w:eastAsia="Times New Roman" w:hAnsi="Times New Roman" w:cs="Times New Roman"/>
      <w:sz w:val="24"/>
      <w:szCs w:val="20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1263</Words>
  <Characters>8718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Simon István</cp:lastModifiedBy>
  <cp:revision>2</cp:revision>
  <cp:lastPrinted>2016-03-08T08:45:00Z</cp:lastPrinted>
  <dcterms:created xsi:type="dcterms:W3CDTF">2017-10-17T18:36:00Z</dcterms:created>
  <dcterms:modified xsi:type="dcterms:W3CDTF">2017-10-17T18:36:00Z</dcterms:modified>
</cp:coreProperties>
</file>